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F0" w:rsidRDefault="004759F0" w:rsidP="004759F0">
      <w:pPr>
        <w:pStyle w:val="11"/>
        <w:keepNext/>
        <w:keepLines/>
        <w:shd w:val="clear" w:color="auto" w:fill="auto"/>
        <w:spacing w:before="0"/>
        <w:ind w:left="80"/>
      </w:pPr>
      <w:bookmarkStart w:id="0" w:name="bookmark0"/>
      <w:r>
        <w:t>Вопросы к зачету</w:t>
      </w:r>
      <w:bookmarkEnd w:id="0"/>
      <w:r>
        <w:t xml:space="preserve"> по химии</w:t>
      </w:r>
    </w:p>
    <w:p w:rsidR="004759F0" w:rsidRDefault="004759F0" w:rsidP="004759F0">
      <w:pPr>
        <w:pStyle w:val="1"/>
        <w:shd w:val="clear" w:color="auto" w:fill="auto"/>
        <w:spacing w:line="317" w:lineRule="exact"/>
        <w:ind w:left="80" w:firstLine="0"/>
        <w:jc w:val="center"/>
      </w:pPr>
      <w:r>
        <w:t>(2-й курс, 3-й семестр)</w:t>
      </w:r>
      <w:r w:rsidR="00A623FA">
        <w:t xml:space="preserve"> БНПД</w:t>
      </w:r>
      <w:bookmarkStart w:id="1" w:name="_GoBack"/>
      <w:bookmarkEnd w:id="1"/>
    </w:p>
    <w:p w:rsidR="004759F0" w:rsidRDefault="004759F0" w:rsidP="004759F0">
      <w:pPr>
        <w:pStyle w:val="1"/>
        <w:numPr>
          <w:ilvl w:val="0"/>
          <w:numId w:val="1"/>
        </w:numPr>
        <w:shd w:val="clear" w:color="auto" w:fill="auto"/>
        <w:spacing w:line="317" w:lineRule="exact"/>
        <w:ind w:left="40" w:right="40" w:firstLine="700"/>
      </w:pPr>
      <w:r>
        <w:t xml:space="preserve"> Предмет, задачи и методы аналитической химии. Теоретические основы химического анализа.</w:t>
      </w:r>
    </w:p>
    <w:p w:rsidR="004759F0" w:rsidRDefault="004759F0" w:rsidP="004759F0">
      <w:pPr>
        <w:pStyle w:val="1"/>
        <w:shd w:val="clear" w:color="auto" w:fill="auto"/>
        <w:tabs>
          <w:tab w:val="center" w:pos="6198"/>
          <w:tab w:val="center" w:pos="7402"/>
          <w:tab w:val="right" w:pos="9704"/>
        </w:tabs>
        <w:spacing w:line="317" w:lineRule="exact"/>
        <w:ind w:left="740" w:firstLine="0"/>
        <w:jc w:val="both"/>
      </w:pPr>
      <w:r>
        <w:t>2.  Методы аналитической химии:</w:t>
      </w:r>
      <w:r>
        <w:tab/>
        <w:t>сухой,</w:t>
      </w:r>
      <w:r>
        <w:tab/>
      </w:r>
      <w:proofErr w:type="gramStart"/>
      <w:r>
        <w:t>мокрый</w:t>
      </w:r>
      <w:proofErr w:type="gramEnd"/>
      <w:r>
        <w:t>,</w:t>
      </w:r>
      <w:r>
        <w:tab/>
        <w:t>химические,</w:t>
      </w:r>
    </w:p>
    <w:p w:rsidR="004759F0" w:rsidRDefault="004759F0" w:rsidP="004759F0">
      <w:pPr>
        <w:pStyle w:val="1"/>
        <w:shd w:val="clear" w:color="auto" w:fill="auto"/>
        <w:spacing w:line="317" w:lineRule="exact"/>
        <w:ind w:left="40" w:firstLine="0"/>
      </w:pPr>
      <w:r>
        <w:t>физические, физико-химические.</w:t>
      </w:r>
    </w:p>
    <w:p w:rsidR="004759F0" w:rsidRDefault="004759F0" w:rsidP="004759F0">
      <w:pPr>
        <w:pStyle w:val="1"/>
        <w:numPr>
          <w:ilvl w:val="0"/>
          <w:numId w:val="1"/>
        </w:numPr>
        <w:shd w:val="clear" w:color="auto" w:fill="auto"/>
        <w:spacing w:line="317" w:lineRule="exact"/>
        <w:ind w:left="40" w:right="40" w:firstLine="700"/>
      </w:pPr>
      <w:r>
        <w:t xml:space="preserve"> Характеристика методов аналитической химии в зависимости от количества исследуемого вещества, объема и техники выполняемых операций.</w:t>
      </w:r>
    </w:p>
    <w:p w:rsidR="004759F0" w:rsidRDefault="004759F0" w:rsidP="004759F0">
      <w:pPr>
        <w:pStyle w:val="1"/>
        <w:numPr>
          <w:ilvl w:val="0"/>
          <w:numId w:val="1"/>
        </w:numPr>
        <w:shd w:val="clear" w:color="auto" w:fill="auto"/>
        <w:spacing w:line="317" w:lineRule="exact"/>
        <w:ind w:left="740" w:firstLine="0"/>
        <w:jc w:val="both"/>
      </w:pPr>
      <w:r>
        <w:t xml:space="preserve"> Аналитические реакции и требования, предъявляемые к ним.</w:t>
      </w:r>
    </w:p>
    <w:p w:rsidR="004759F0" w:rsidRDefault="004759F0" w:rsidP="004759F0">
      <w:pPr>
        <w:pStyle w:val="1"/>
        <w:numPr>
          <w:ilvl w:val="0"/>
          <w:numId w:val="1"/>
        </w:numPr>
        <w:shd w:val="clear" w:color="auto" w:fill="auto"/>
        <w:spacing w:line="317" w:lineRule="exact"/>
        <w:ind w:left="40" w:right="40" w:firstLine="700"/>
      </w:pPr>
      <w:r>
        <w:t xml:space="preserve"> Методы обнаружения и разделения элементов - качественный анализ, качественные реакции.</w:t>
      </w:r>
    </w:p>
    <w:p w:rsidR="004759F0" w:rsidRDefault="004759F0" w:rsidP="004759F0">
      <w:pPr>
        <w:pStyle w:val="1"/>
        <w:numPr>
          <w:ilvl w:val="0"/>
          <w:numId w:val="1"/>
        </w:numPr>
        <w:shd w:val="clear" w:color="auto" w:fill="auto"/>
        <w:spacing w:line="317" w:lineRule="exact"/>
        <w:ind w:left="40" w:right="40" w:firstLine="700"/>
      </w:pPr>
      <w:r>
        <w:t xml:space="preserve"> Качественный анализ и его виды. Чувствительность и специфичность аналитических реакций. Требования, предъявляемые к качественным реакциям.</w:t>
      </w:r>
    </w:p>
    <w:p w:rsidR="004759F0" w:rsidRDefault="004759F0" w:rsidP="004759F0">
      <w:pPr>
        <w:pStyle w:val="1"/>
        <w:numPr>
          <w:ilvl w:val="0"/>
          <w:numId w:val="1"/>
        </w:numPr>
        <w:shd w:val="clear" w:color="auto" w:fill="auto"/>
        <w:spacing w:line="317" w:lineRule="exact"/>
        <w:ind w:left="40" w:right="40" w:firstLine="700"/>
      </w:pPr>
      <w:r>
        <w:t xml:space="preserve"> Дробный и систематический методы качественного анализа. Понятие группового реагента и частные реакц</w:t>
      </w:r>
      <w:proofErr w:type="gramStart"/>
      <w:r>
        <w:t>ии ио</w:t>
      </w:r>
      <w:proofErr w:type="gramEnd"/>
      <w:r>
        <w:t>нов в аналитической химии.</w:t>
      </w:r>
    </w:p>
    <w:p w:rsidR="004759F0" w:rsidRDefault="004759F0" w:rsidP="004759F0">
      <w:pPr>
        <w:pStyle w:val="1"/>
        <w:numPr>
          <w:ilvl w:val="0"/>
          <w:numId w:val="1"/>
        </w:numPr>
        <w:shd w:val="clear" w:color="auto" w:fill="auto"/>
        <w:spacing w:line="317" w:lineRule="exact"/>
        <w:ind w:left="40" w:right="40" w:firstLine="700"/>
      </w:pPr>
      <w:r>
        <w:t xml:space="preserve"> Аналитическая классификация катионов на группы. Виды и принципы разделения катионов на аналитические группы.</w:t>
      </w:r>
    </w:p>
    <w:p w:rsidR="004759F0" w:rsidRDefault="004759F0" w:rsidP="004759F0">
      <w:pPr>
        <w:pStyle w:val="1"/>
        <w:numPr>
          <w:ilvl w:val="0"/>
          <w:numId w:val="1"/>
        </w:numPr>
        <w:shd w:val="clear" w:color="auto" w:fill="auto"/>
        <w:spacing w:line="317" w:lineRule="exact"/>
        <w:ind w:left="740" w:firstLine="0"/>
        <w:jc w:val="both"/>
      </w:pPr>
      <w:r>
        <w:t xml:space="preserve"> Аналитическая классификация анионов.</w:t>
      </w:r>
    </w:p>
    <w:p w:rsidR="004759F0" w:rsidRDefault="004759F0" w:rsidP="004759F0">
      <w:pPr>
        <w:pStyle w:val="1"/>
        <w:numPr>
          <w:ilvl w:val="0"/>
          <w:numId w:val="1"/>
        </w:numPr>
        <w:shd w:val="clear" w:color="auto" w:fill="auto"/>
        <w:spacing w:line="317" w:lineRule="exact"/>
        <w:ind w:left="1140" w:right="300"/>
      </w:pPr>
      <w:r>
        <w:t xml:space="preserve"> Кинетика химических реакций. Понятие химической системы, фазы, процесса.</w:t>
      </w:r>
    </w:p>
    <w:p w:rsidR="004759F0" w:rsidRDefault="004759F0" w:rsidP="004759F0">
      <w:pPr>
        <w:pStyle w:val="1"/>
        <w:numPr>
          <w:ilvl w:val="0"/>
          <w:numId w:val="1"/>
        </w:numPr>
        <w:shd w:val="clear" w:color="auto" w:fill="auto"/>
        <w:spacing w:line="317" w:lineRule="exact"/>
        <w:ind w:left="40" w:right="40" w:firstLine="700"/>
      </w:pPr>
      <w:r>
        <w:t xml:space="preserve"> Теоретические положения и математическое выражение закона действия масс</w:t>
      </w:r>
    </w:p>
    <w:p w:rsidR="004759F0" w:rsidRDefault="004759F0" w:rsidP="004759F0">
      <w:pPr>
        <w:pStyle w:val="1"/>
        <w:numPr>
          <w:ilvl w:val="0"/>
          <w:numId w:val="1"/>
        </w:numPr>
        <w:shd w:val="clear" w:color="auto" w:fill="auto"/>
        <w:spacing w:line="317" w:lineRule="exact"/>
        <w:ind w:left="740" w:firstLine="0"/>
        <w:jc w:val="both"/>
      </w:pPr>
      <w:r>
        <w:t xml:space="preserve"> Химическое равновесие, константа равновесия химических реакций.</w:t>
      </w:r>
    </w:p>
    <w:p w:rsidR="004759F0" w:rsidRDefault="004759F0" w:rsidP="004759F0">
      <w:pPr>
        <w:pStyle w:val="1"/>
        <w:numPr>
          <w:ilvl w:val="0"/>
          <w:numId w:val="1"/>
        </w:numPr>
        <w:shd w:val="clear" w:color="auto" w:fill="auto"/>
        <w:spacing w:line="336" w:lineRule="exact"/>
        <w:ind w:left="40" w:right="40" w:firstLine="700"/>
      </w:pPr>
      <w:r>
        <w:t xml:space="preserve"> Принцип </w:t>
      </w:r>
      <w:proofErr w:type="spellStart"/>
      <w:r>
        <w:t>Ле-Шателье</w:t>
      </w:r>
      <w:proofErr w:type="spellEnd"/>
      <w:r>
        <w:t xml:space="preserve"> - принцип подвижного равновесия обратимых химических реакций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1180" w:right="380" w:hanging="420"/>
      </w:pPr>
      <w:r>
        <w:t xml:space="preserve"> Идеальные и реальные системы. Понятие активности, коэффициент активности.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firstLine="720"/>
        <w:jc w:val="both"/>
      </w:pPr>
      <w:r>
        <w:t xml:space="preserve"> Растворы. Понятие растворимости, произведении растворимости.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right="40" w:firstLine="720"/>
        <w:jc w:val="both"/>
      </w:pPr>
      <w:r>
        <w:t xml:space="preserve"> Теория электролитической диссоциации, молекулярные и ионные уравнения диссоциации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right="40" w:firstLine="720"/>
        <w:jc w:val="both"/>
      </w:pPr>
      <w:r>
        <w:t xml:space="preserve"> Количественные характеристики процесса электролитической диссоциации: степень и константа электролитической диссоциации, ионная сила раствора, закон разбавления </w:t>
      </w:r>
      <w:proofErr w:type="spellStart"/>
      <w:r>
        <w:t>Оствальда</w:t>
      </w:r>
      <w:proofErr w:type="spellEnd"/>
      <w:r>
        <w:t>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right="40" w:firstLine="720"/>
        <w:jc w:val="both"/>
      </w:pPr>
      <w:r>
        <w:t xml:space="preserve"> Диссоциация растворов кислот, оснований, солей, амфотерных соединений, типы электролитов.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right="40" w:firstLine="720"/>
        <w:jc w:val="both"/>
      </w:pPr>
      <w:r>
        <w:t xml:space="preserve"> Факторы, влияющие на степень электролитической диссоциации. Солевой эффект и его значение в качественном анализе.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right="40" w:firstLine="720"/>
        <w:jc w:val="both"/>
      </w:pPr>
      <w:r>
        <w:t xml:space="preserve"> Протолитическая теория кислот и оснований И.Н. </w:t>
      </w:r>
      <w:proofErr w:type="spellStart"/>
      <w:r>
        <w:t>Бренстеда</w:t>
      </w:r>
      <w:proofErr w:type="spellEnd"/>
      <w:r>
        <w:t xml:space="preserve"> и Т.М. </w:t>
      </w:r>
      <w:proofErr w:type="spellStart"/>
      <w:r>
        <w:t>Лоури</w:t>
      </w:r>
      <w:proofErr w:type="spellEnd"/>
      <w:r>
        <w:t>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right="40" w:firstLine="720"/>
        <w:jc w:val="both"/>
      </w:pPr>
      <w:r>
        <w:t xml:space="preserve"> </w:t>
      </w:r>
      <w:proofErr w:type="spellStart"/>
      <w:r>
        <w:t>Автопротолиз</w:t>
      </w:r>
      <w:proofErr w:type="spellEnd"/>
      <w:r>
        <w:t xml:space="preserve"> воды. Ионное произведение воды и водородный показатель - </w:t>
      </w:r>
      <w:proofErr w:type="spellStart"/>
      <w:r>
        <w:t>pH</w:t>
      </w:r>
      <w:proofErr w:type="spellEnd"/>
      <w:r>
        <w:t xml:space="preserve"> растворов.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right="40" w:firstLine="720"/>
        <w:jc w:val="both"/>
      </w:pPr>
      <w:r>
        <w:t xml:space="preserve"> Гидроксильный показатель, шкала </w:t>
      </w:r>
      <w:proofErr w:type="spellStart"/>
      <w:r>
        <w:t>pH</w:t>
      </w:r>
      <w:proofErr w:type="spellEnd"/>
      <w:r>
        <w:t xml:space="preserve">. Примеры вычислений значений </w:t>
      </w:r>
      <w:proofErr w:type="spellStart"/>
      <w:r>
        <w:t>pH</w:t>
      </w:r>
      <w:proofErr w:type="spellEnd"/>
      <w:r>
        <w:t xml:space="preserve"> среды.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firstLine="720"/>
        <w:jc w:val="both"/>
      </w:pPr>
      <w:r>
        <w:t xml:space="preserve"> Методы определения </w:t>
      </w:r>
      <w:proofErr w:type="spellStart"/>
      <w:r>
        <w:t>pH</w:t>
      </w:r>
      <w:proofErr w:type="spellEnd"/>
      <w:r>
        <w:t xml:space="preserve"> среды.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right="40" w:firstLine="720"/>
        <w:jc w:val="both"/>
      </w:pPr>
      <w:r>
        <w:t xml:space="preserve"> Действие одноименных ионов на степень диссоциации слабого </w:t>
      </w:r>
      <w:r>
        <w:lastRenderedPageBreak/>
        <w:t>электролита.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firstLine="720"/>
        <w:jc w:val="both"/>
      </w:pPr>
      <w:r>
        <w:t xml:space="preserve"> Буферное действие, буферные растворы, буферная емкость.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firstLine="720"/>
        <w:jc w:val="both"/>
      </w:pPr>
      <w:r>
        <w:t xml:space="preserve"> Условия осаждения и растворения осадков.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firstLine="720"/>
        <w:jc w:val="both"/>
      </w:pPr>
      <w:r>
        <w:t xml:space="preserve"> Гидролиз как частный вид сольволиза.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firstLine="720"/>
        <w:jc w:val="both"/>
      </w:pPr>
      <w:r>
        <w:t xml:space="preserve"> Три типичных случая гидролиза солей. Ступенчатый гидролиз.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right="40" w:firstLine="720"/>
        <w:jc w:val="both"/>
      </w:pPr>
      <w:r>
        <w:t xml:space="preserve"> Количественные характеристики процесса гидролиза солей: степень и константа гидролиза.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right="40" w:firstLine="720"/>
        <w:jc w:val="both"/>
      </w:pPr>
      <w:r>
        <w:t xml:space="preserve"> Окислительно-восстановительные процессы в качественном анализе. Реакции окисления-восстановления (</w:t>
      </w:r>
      <w:proofErr w:type="spellStart"/>
      <w:r>
        <w:t>редокс</w:t>
      </w:r>
      <w:proofErr w:type="spellEnd"/>
      <w:r>
        <w:t>-реакции).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right="40" w:firstLine="720"/>
        <w:jc w:val="both"/>
      </w:pPr>
      <w:r>
        <w:t xml:space="preserve"> Факторы, определяющие направление окислительн</w:t>
      </w:r>
      <w:proofErr w:type="gramStart"/>
      <w:r>
        <w:t>о-</w:t>
      </w:r>
      <w:proofErr w:type="gramEnd"/>
      <w:r>
        <w:t xml:space="preserve"> восстановительных реакций.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firstLine="720"/>
        <w:jc w:val="both"/>
      </w:pPr>
      <w:r>
        <w:t xml:space="preserve"> Окислительно-восстановительные потенциалы. Уравнение Нернста.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right="40" w:firstLine="720"/>
        <w:jc w:val="both"/>
      </w:pPr>
      <w:r>
        <w:t xml:space="preserve"> Характеристика комплексных соединений в соответствии с координационной теорией А. Вернера.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firstLine="720"/>
        <w:jc w:val="both"/>
      </w:pPr>
      <w:r>
        <w:t xml:space="preserve"> Диссоциация комплексных соединений - электролитов.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right="40" w:firstLine="720"/>
        <w:jc w:val="both"/>
      </w:pPr>
      <w:r>
        <w:t xml:space="preserve"> Закон действующих масс - выражение константы нестойкости</w:t>
      </w:r>
      <w:proofErr w:type="gramStart"/>
      <w:r>
        <w:t xml:space="preserve"> К</w:t>
      </w:r>
      <w:proofErr w:type="gramEnd"/>
      <w:r>
        <w:t>„ комплексных ионов. Константа устойчивости комплексных ионов - К</w:t>
      </w:r>
      <w:r>
        <w:rPr>
          <w:vertAlign w:val="subscript"/>
        </w:rPr>
        <w:t>уст</w:t>
      </w:r>
      <w:r>
        <w:t>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right="40" w:firstLine="720"/>
        <w:jc w:val="both"/>
      </w:pPr>
      <w:r>
        <w:t xml:space="preserve"> Внутрикомплексные соединения (хелаты). Комплексообразование в обнаружении, разделении и растворении веществ.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firstLine="720"/>
        <w:jc w:val="both"/>
      </w:pPr>
      <w:r>
        <w:t xml:space="preserve"> Способы выражения концентрации растворов.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right="40" w:firstLine="720"/>
        <w:jc w:val="both"/>
      </w:pPr>
      <w:r>
        <w:t xml:space="preserve"> Предмет, задачи и методы количественного анализа. Характеристика методов количественного анализа.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ind w:left="20" w:right="40" w:firstLine="720"/>
        <w:jc w:val="both"/>
      </w:pPr>
      <w:r>
        <w:t xml:space="preserve"> Порядок работы с неизвестным веществом, правила отбора средней пробы. Арбитражные пробы.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spacing w:line="317" w:lineRule="exact"/>
        <w:ind w:left="1140" w:right="200" w:hanging="420"/>
      </w:pPr>
      <w:r>
        <w:t xml:space="preserve"> Методы разложения проб. Стандарты, ГОСТы, нормативы, методики анализа.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spacing w:line="317" w:lineRule="exact"/>
        <w:ind w:left="20" w:right="20" w:firstLine="700"/>
        <w:jc w:val="both"/>
      </w:pPr>
      <w:r>
        <w:t xml:space="preserve"> Требования, предъявляемые к реакциям в количественном анализе. Расчеты в количественном анализе. Ошибки анализа и расчетов. Статистическая обработка результатов анализа.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spacing w:line="317" w:lineRule="exact"/>
        <w:ind w:left="20" w:right="20" w:firstLine="700"/>
        <w:jc w:val="both"/>
      </w:pPr>
      <w:r>
        <w:t xml:space="preserve"> Классификация методов гравиметрического анализа, осаждения, выделения, термогравиметрические.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tabs>
          <w:tab w:val="left" w:pos="1388"/>
        </w:tabs>
        <w:spacing w:line="317" w:lineRule="exact"/>
        <w:ind w:left="20" w:right="20" w:firstLine="700"/>
        <w:jc w:val="both"/>
      </w:pPr>
      <w:r>
        <w:t>Методы отгонки в гравиметрическом анализе, характеристика, особенности выполнения. Взвешивание на аналитических весах.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spacing w:line="317" w:lineRule="exact"/>
        <w:ind w:left="20" w:right="20" w:firstLine="700"/>
        <w:jc w:val="both"/>
      </w:pPr>
      <w:r>
        <w:t xml:space="preserve"> Метод осаждения в гравиметрическом анализе, характеристика, ход и особенности выполнения.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spacing w:line="317" w:lineRule="exact"/>
        <w:ind w:left="20" w:right="20" w:firstLine="700"/>
        <w:jc w:val="both"/>
      </w:pPr>
      <w:r>
        <w:t xml:space="preserve"> Характеристика осаждаемой и весовой (гравиметрической) формы осадка.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spacing w:line="317" w:lineRule="exact"/>
        <w:ind w:left="1140" w:right="420" w:hanging="420"/>
      </w:pPr>
      <w:r>
        <w:t xml:space="preserve"> Гравиметрический фактор - фактор пересчета, расчеты результатов анализа.</w:t>
      </w:r>
    </w:p>
    <w:p w:rsidR="004759F0" w:rsidRDefault="004759F0" w:rsidP="004759F0">
      <w:pPr>
        <w:pStyle w:val="1"/>
        <w:numPr>
          <w:ilvl w:val="0"/>
          <w:numId w:val="2"/>
        </w:numPr>
        <w:shd w:val="clear" w:color="auto" w:fill="auto"/>
        <w:tabs>
          <w:tab w:val="left" w:pos="1388"/>
          <w:tab w:val="right" w:pos="9682"/>
        </w:tabs>
        <w:spacing w:line="317" w:lineRule="exact"/>
        <w:ind w:left="20" w:firstLine="700"/>
        <w:jc w:val="both"/>
      </w:pPr>
      <w:r>
        <w:t>Титриметрические</w:t>
      </w:r>
      <w:r>
        <w:tab/>
        <w:t>(объемные) методы анализа. Сущность</w:t>
      </w:r>
    </w:p>
    <w:p w:rsidR="004759F0" w:rsidRDefault="004759F0" w:rsidP="004759F0">
      <w:pPr>
        <w:pStyle w:val="1"/>
        <w:shd w:val="clear" w:color="auto" w:fill="auto"/>
        <w:spacing w:line="317" w:lineRule="exact"/>
        <w:ind w:left="20" w:firstLine="0"/>
      </w:pPr>
      <w:r>
        <w:t>титриметрического анализа.</w:t>
      </w:r>
    </w:p>
    <w:p w:rsidR="004759F0" w:rsidRDefault="004759F0" w:rsidP="004759F0">
      <w:pPr>
        <w:pStyle w:val="1"/>
        <w:shd w:val="clear" w:color="auto" w:fill="auto"/>
        <w:spacing w:line="317" w:lineRule="exact"/>
        <w:ind w:left="20" w:right="20" w:firstLine="700"/>
        <w:jc w:val="both"/>
      </w:pPr>
      <w:r>
        <w:t>48. Техника выполнения титриметрического анализа. Классификация растворов, применяемых в процессе титрования.</w:t>
      </w:r>
    </w:p>
    <w:p w:rsidR="004759F0" w:rsidRDefault="004759F0" w:rsidP="004759F0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20" w:firstLine="700"/>
        <w:jc w:val="both"/>
      </w:pPr>
      <w:r>
        <w:t xml:space="preserve"> Классификация методов титриметрического анализа.</w:t>
      </w:r>
    </w:p>
    <w:p w:rsidR="004759F0" w:rsidRDefault="004759F0" w:rsidP="004759F0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20" w:firstLine="700"/>
        <w:jc w:val="both"/>
      </w:pPr>
      <w:r>
        <w:t xml:space="preserve"> Методы кислотно-основного титрования.</w:t>
      </w:r>
    </w:p>
    <w:p w:rsidR="004759F0" w:rsidRDefault="004759F0" w:rsidP="004759F0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20" w:right="20" w:firstLine="700"/>
        <w:jc w:val="both"/>
      </w:pPr>
      <w:r>
        <w:lastRenderedPageBreak/>
        <w:t xml:space="preserve"> Построение и виды кривых кислотно-основного титрования (точка эквивалентности, скачок титрования, конечная точка титрования).</w:t>
      </w:r>
    </w:p>
    <w:p w:rsidR="004759F0" w:rsidRDefault="004759F0" w:rsidP="004759F0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20" w:right="20" w:firstLine="700"/>
        <w:jc w:val="both"/>
      </w:pPr>
      <w:r>
        <w:t xml:space="preserve"> Индикаторы кислотно-основного титрования. Интервал перехода, правила выбора индикатора.</w:t>
      </w:r>
    </w:p>
    <w:p w:rsidR="004759F0" w:rsidRDefault="004759F0" w:rsidP="004759F0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20" w:firstLine="700"/>
        <w:jc w:val="both"/>
      </w:pPr>
      <w:r>
        <w:t xml:space="preserve"> Расчеты в кислотно-основном титровании.</w:t>
      </w:r>
    </w:p>
    <w:p w:rsidR="004759F0" w:rsidRDefault="004759F0" w:rsidP="004759F0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20" w:right="20" w:firstLine="700"/>
        <w:jc w:val="both"/>
      </w:pPr>
      <w:r>
        <w:t xml:space="preserve"> Классификация методов окислительно-восстановительного титрования.</w:t>
      </w:r>
    </w:p>
    <w:p w:rsidR="004759F0" w:rsidRDefault="004759F0" w:rsidP="004759F0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20" w:firstLine="700"/>
        <w:jc w:val="both"/>
      </w:pPr>
      <w:r>
        <w:t xml:space="preserve"> Методы </w:t>
      </w:r>
      <w:proofErr w:type="spellStart"/>
      <w:r>
        <w:t>комплексометрического</w:t>
      </w:r>
      <w:proofErr w:type="spellEnd"/>
      <w:r>
        <w:t xml:space="preserve"> титрования.</w:t>
      </w:r>
    </w:p>
    <w:p w:rsidR="004759F0" w:rsidRDefault="004759F0" w:rsidP="004759F0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20" w:firstLine="700"/>
        <w:jc w:val="both"/>
      </w:pPr>
      <w:r>
        <w:t xml:space="preserve"> </w:t>
      </w:r>
      <w:proofErr w:type="spellStart"/>
      <w:r>
        <w:t>Металлохромные</w:t>
      </w:r>
      <w:proofErr w:type="spellEnd"/>
      <w:r>
        <w:t xml:space="preserve"> индикаторы </w:t>
      </w:r>
      <w:proofErr w:type="spellStart"/>
      <w:r>
        <w:t>комплексонометрического</w:t>
      </w:r>
      <w:proofErr w:type="spellEnd"/>
      <w:r>
        <w:t xml:space="preserve"> титрования.</w:t>
      </w:r>
    </w:p>
    <w:p w:rsidR="004759F0" w:rsidRDefault="004759F0" w:rsidP="004759F0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20" w:right="20" w:firstLine="700"/>
        <w:jc w:val="both"/>
      </w:pPr>
      <w:r>
        <w:t xml:space="preserve"> Физико-химические и физические (инструментальные) методы анализа, преимущества и недостатки.</w:t>
      </w:r>
    </w:p>
    <w:p w:rsidR="004759F0" w:rsidRDefault="004759F0" w:rsidP="004759F0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20" w:firstLine="700"/>
        <w:jc w:val="both"/>
      </w:pPr>
      <w:r>
        <w:t xml:space="preserve"> Принципы и классификация колориметрических методов анализа.</w:t>
      </w:r>
    </w:p>
    <w:p w:rsidR="004759F0" w:rsidRDefault="004759F0" w:rsidP="004759F0">
      <w:pPr>
        <w:pStyle w:val="1"/>
        <w:numPr>
          <w:ilvl w:val="0"/>
          <w:numId w:val="3"/>
        </w:numPr>
        <w:shd w:val="clear" w:color="auto" w:fill="auto"/>
        <w:spacing w:line="317" w:lineRule="exact"/>
        <w:ind w:left="20" w:firstLine="700"/>
        <w:jc w:val="both"/>
      </w:pPr>
      <w:r>
        <w:t xml:space="preserve"> Метод </w:t>
      </w:r>
      <w:proofErr w:type="spellStart"/>
      <w:r>
        <w:t>градуировочного</w:t>
      </w:r>
      <w:proofErr w:type="spellEnd"/>
      <w:r>
        <w:t xml:space="preserve"> графика в фотоколориметрии.</w:t>
      </w:r>
    </w:p>
    <w:p w:rsidR="004759F0" w:rsidRDefault="004759F0" w:rsidP="004759F0">
      <w:pPr>
        <w:pStyle w:val="1"/>
        <w:numPr>
          <w:ilvl w:val="0"/>
          <w:numId w:val="3"/>
        </w:numPr>
        <w:shd w:val="clear" w:color="auto" w:fill="auto"/>
        <w:spacing w:line="336" w:lineRule="exact"/>
        <w:ind w:left="1140" w:right="600" w:hanging="420"/>
      </w:pPr>
      <w:r>
        <w:t xml:space="preserve"> Потенциометрические методы анализа: классификация, принципы метода.</w:t>
      </w:r>
    </w:p>
    <w:p w:rsidR="004759F0" w:rsidRDefault="004759F0" w:rsidP="004759F0">
      <w:pPr>
        <w:pStyle w:val="1"/>
        <w:numPr>
          <w:ilvl w:val="0"/>
          <w:numId w:val="3"/>
        </w:numPr>
        <w:shd w:val="clear" w:color="auto" w:fill="auto"/>
        <w:spacing w:line="326" w:lineRule="exact"/>
        <w:ind w:left="20" w:firstLine="700"/>
        <w:jc w:val="both"/>
      </w:pPr>
      <w:r>
        <w:t xml:space="preserve"> Хроматография, принципы и преимущества метода хроматографии.</w:t>
      </w:r>
    </w:p>
    <w:p w:rsidR="004759F0" w:rsidRDefault="004759F0" w:rsidP="004759F0">
      <w:pPr>
        <w:pStyle w:val="1"/>
        <w:numPr>
          <w:ilvl w:val="0"/>
          <w:numId w:val="3"/>
        </w:numPr>
        <w:shd w:val="clear" w:color="auto" w:fill="auto"/>
        <w:spacing w:line="326" w:lineRule="exact"/>
        <w:ind w:left="20" w:firstLine="700"/>
        <w:jc w:val="both"/>
      </w:pPr>
      <w:r>
        <w:t xml:space="preserve"> Приготовление растворов массовой концентрации.</w:t>
      </w:r>
    </w:p>
    <w:p w:rsidR="004759F0" w:rsidRDefault="004759F0" w:rsidP="004759F0">
      <w:pPr>
        <w:pStyle w:val="1"/>
        <w:numPr>
          <w:ilvl w:val="0"/>
          <w:numId w:val="3"/>
        </w:numPr>
        <w:shd w:val="clear" w:color="auto" w:fill="auto"/>
        <w:spacing w:line="326" w:lineRule="exact"/>
        <w:ind w:left="20" w:firstLine="700"/>
        <w:jc w:val="both"/>
      </w:pPr>
      <w:r>
        <w:t xml:space="preserve"> Приготовление растворов нормальной концентрации.</w:t>
      </w:r>
    </w:p>
    <w:p w:rsidR="004759F0" w:rsidRDefault="004759F0" w:rsidP="004759F0">
      <w:pPr>
        <w:pStyle w:val="1"/>
        <w:numPr>
          <w:ilvl w:val="0"/>
          <w:numId w:val="3"/>
        </w:numPr>
        <w:shd w:val="clear" w:color="auto" w:fill="auto"/>
        <w:spacing w:line="326" w:lineRule="exact"/>
        <w:ind w:left="20" w:firstLine="700"/>
        <w:jc w:val="both"/>
      </w:pPr>
      <w:r>
        <w:t xml:space="preserve"> Приготовление растворов молярной концентрации</w:t>
      </w:r>
      <w:proofErr w:type="gramStart"/>
      <w:r>
        <w:t>..</w:t>
      </w:r>
      <w:proofErr w:type="gramEnd"/>
    </w:p>
    <w:p w:rsidR="00E53D18" w:rsidRDefault="00E53D18"/>
    <w:sectPr w:rsidR="00E53D18" w:rsidSect="004759F0">
      <w:pgSz w:w="11909" w:h="16838"/>
      <w:pgMar w:top="1168" w:right="1079" w:bottom="1168" w:left="108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D009F"/>
    <w:multiLevelType w:val="multilevel"/>
    <w:tmpl w:val="F224107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837A65"/>
    <w:multiLevelType w:val="multilevel"/>
    <w:tmpl w:val="9F68E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D16DEE"/>
    <w:multiLevelType w:val="multilevel"/>
    <w:tmpl w:val="22FC611A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F0"/>
    <w:rsid w:val="004759F0"/>
    <w:rsid w:val="005B1B94"/>
    <w:rsid w:val="00862D43"/>
    <w:rsid w:val="00A623FA"/>
    <w:rsid w:val="00CB4F69"/>
    <w:rsid w:val="00E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759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4759F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759F0"/>
    <w:pPr>
      <w:widowControl w:val="0"/>
      <w:shd w:val="clear" w:color="auto" w:fill="FFFFFF"/>
      <w:spacing w:after="0" w:line="322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4759F0"/>
    <w:pPr>
      <w:widowControl w:val="0"/>
      <w:shd w:val="clear" w:color="auto" w:fill="FFFFFF"/>
      <w:spacing w:before="30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759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4759F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759F0"/>
    <w:pPr>
      <w:widowControl w:val="0"/>
      <w:shd w:val="clear" w:color="auto" w:fill="FFFFFF"/>
      <w:spacing w:after="0" w:line="322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4759F0"/>
    <w:pPr>
      <w:widowControl w:val="0"/>
      <w:shd w:val="clear" w:color="auto" w:fill="FFFFFF"/>
      <w:spacing w:before="30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2018-10-26T08:45:00Z</cp:lastPrinted>
  <dcterms:created xsi:type="dcterms:W3CDTF">2018-10-16T05:10:00Z</dcterms:created>
  <dcterms:modified xsi:type="dcterms:W3CDTF">2018-10-26T08:48:00Z</dcterms:modified>
</cp:coreProperties>
</file>