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8C" w:rsidRPr="0018556E" w:rsidRDefault="007763D0" w:rsidP="0018556E">
      <w:pPr>
        <w:pStyle w:val="11"/>
        <w:keepNext/>
        <w:keepLines/>
        <w:shd w:val="clear" w:color="auto" w:fill="auto"/>
        <w:spacing w:before="0" w:line="240" w:lineRule="auto"/>
        <w:ind w:left="60"/>
        <w:rPr>
          <w:sz w:val="28"/>
          <w:szCs w:val="28"/>
        </w:rPr>
      </w:pPr>
      <w:bookmarkStart w:id="0" w:name="bookmark0"/>
      <w:r w:rsidRPr="0018556E">
        <w:rPr>
          <w:sz w:val="28"/>
          <w:szCs w:val="28"/>
        </w:rPr>
        <w:t>Вопросы к зачету</w:t>
      </w:r>
      <w:bookmarkEnd w:id="0"/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Излучения - компонент среды биосферы.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right="8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Проблема защиты человека и окружающей среды от поражающего действия ионизирующей радиации.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Основные задачи радиобиологии.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История развития основных радиобиологических представлений и открытий.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Этапы развития радиобиологии.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Типы ионизирующих излучений.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Виды радиоактивных превращений.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Закон радиоактивного распада и единицы радиоактивности.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Особенности взаимодействия ИИ с </w:t>
      </w:r>
      <w:r w:rsidRPr="0018556E">
        <w:rPr>
          <w:sz w:val="28"/>
          <w:szCs w:val="28"/>
        </w:rPr>
        <w:t>веществом.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Линейная потеря энергии.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Доза излучения и единицы её измерения.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Относительная биологическая эффективность (ОБЭ) различных видов ИИ.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Понятие эквивалентной дозы, единицы эквивалентной дозы.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Характеристика лучевого поражения организма.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Правил</w:t>
      </w:r>
      <w:r w:rsidRPr="0018556E">
        <w:rPr>
          <w:sz w:val="28"/>
          <w:szCs w:val="28"/>
        </w:rPr>
        <w:t xml:space="preserve">о </w:t>
      </w:r>
      <w:proofErr w:type="spellStart"/>
      <w:r w:rsidRPr="0018556E">
        <w:rPr>
          <w:sz w:val="28"/>
          <w:szCs w:val="28"/>
        </w:rPr>
        <w:t>Бергонье</w:t>
      </w:r>
      <w:proofErr w:type="spellEnd"/>
      <w:r w:rsidRPr="0018556E">
        <w:rPr>
          <w:sz w:val="28"/>
          <w:szCs w:val="28"/>
        </w:rPr>
        <w:t xml:space="preserve"> и </w:t>
      </w:r>
      <w:proofErr w:type="spellStart"/>
      <w:r w:rsidRPr="0018556E">
        <w:rPr>
          <w:sz w:val="28"/>
          <w:szCs w:val="28"/>
        </w:rPr>
        <w:t>Трибондо</w:t>
      </w:r>
      <w:proofErr w:type="spellEnd"/>
      <w:r w:rsidRPr="0018556E">
        <w:rPr>
          <w:sz w:val="28"/>
          <w:szCs w:val="28"/>
        </w:rPr>
        <w:t>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Эффект восстановления.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right="8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Физическая, </w:t>
      </w:r>
      <w:proofErr w:type="gramStart"/>
      <w:r w:rsidRPr="0018556E">
        <w:rPr>
          <w:sz w:val="28"/>
          <w:szCs w:val="28"/>
        </w:rPr>
        <w:t>физико - химическая</w:t>
      </w:r>
      <w:proofErr w:type="gramEnd"/>
      <w:r w:rsidRPr="0018556E">
        <w:rPr>
          <w:sz w:val="28"/>
          <w:szCs w:val="28"/>
        </w:rPr>
        <w:t xml:space="preserve"> и химическая стадии первичного процесса радиационного поражения макромолекул.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Прямое и косвенное действие.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Температурный эффект.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Роль условий облучения в действ</w:t>
      </w:r>
      <w:proofErr w:type="gramStart"/>
      <w:r w:rsidRPr="0018556E">
        <w:rPr>
          <w:sz w:val="28"/>
          <w:szCs w:val="28"/>
        </w:rPr>
        <w:t>ии ио</w:t>
      </w:r>
      <w:proofErr w:type="gramEnd"/>
      <w:r w:rsidRPr="0018556E">
        <w:rPr>
          <w:sz w:val="28"/>
          <w:szCs w:val="28"/>
        </w:rPr>
        <w:t>низирующ</w:t>
      </w:r>
      <w:r w:rsidRPr="0018556E">
        <w:rPr>
          <w:sz w:val="28"/>
          <w:szCs w:val="28"/>
        </w:rPr>
        <w:t>ей радиации на организм человека и животных.</w:t>
      </w:r>
      <w:bookmarkStart w:id="1" w:name="_GoBack"/>
      <w:bookmarkEnd w:id="1"/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Пути поступления и распределения радионуклидов в организме.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Проблема малых доз ионизирующей радиации.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Стохастические и </w:t>
      </w:r>
      <w:proofErr w:type="spellStart"/>
      <w:r w:rsidRPr="0018556E">
        <w:rPr>
          <w:sz w:val="28"/>
          <w:szCs w:val="28"/>
        </w:rPr>
        <w:t>нестохастические</w:t>
      </w:r>
      <w:proofErr w:type="spellEnd"/>
      <w:r w:rsidRPr="0018556E">
        <w:rPr>
          <w:sz w:val="28"/>
          <w:szCs w:val="28"/>
        </w:rPr>
        <w:t xml:space="preserve"> эффекты.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Формы лучевой болезни человека.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Действие ионизирующей радиации на клетку.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Действие ионизирующей радиации на многоклеточный организм.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Радиочувствительность различных тканей организма.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Генетическое действие ионизирующей радиации.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Принцип попадания и мишеней.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Количественные и качестве</w:t>
      </w:r>
      <w:r w:rsidRPr="0018556E">
        <w:rPr>
          <w:sz w:val="28"/>
          <w:szCs w:val="28"/>
        </w:rPr>
        <w:t>нные гипотезы действия ИИ.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</w:t>
      </w:r>
      <w:proofErr w:type="spellStart"/>
      <w:r w:rsidRPr="0018556E">
        <w:rPr>
          <w:sz w:val="28"/>
          <w:szCs w:val="28"/>
        </w:rPr>
        <w:t>Радиосенсибилизаторы</w:t>
      </w:r>
      <w:proofErr w:type="spellEnd"/>
      <w:r w:rsidRPr="0018556E">
        <w:rPr>
          <w:sz w:val="28"/>
          <w:szCs w:val="28"/>
        </w:rPr>
        <w:t>.</w:t>
      </w:r>
    </w:p>
    <w:p w:rsidR="00895E8C" w:rsidRPr="0018556E" w:rsidRDefault="007763D0" w:rsidP="0018556E">
      <w:pPr>
        <w:pStyle w:val="1"/>
        <w:numPr>
          <w:ilvl w:val="0"/>
          <w:numId w:val="2"/>
        </w:numPr>
        <w:shd w:val="clear" w:color="auto" w:fill="auto"/>
        <w:spacing w:after="236" w:line="240" w:lineRule="auto"/>
        <w:ind w:left="20" w:firstLine="0"/>
        <w:jc w:val="both"/>
        <w:rPr>
          <w:sz w:val="28"/>
          <w:szCs w:val="28"/>
        </w:rPr>
      </w:pPr>
      <w:r w:rsidRPr="0018556E">
        <w:rPr>
          <w:sz w:val="28"/>
          <w:szCs w:val="28"/>
        </w:rPr>
        <w:t xml:space="preserve"> Радиопротекторы.</w:t>
      </w:r>
    </w:p>
    <w:p w:rsidR="00895E8C" w:rsidRDefault="00895E8C">
      <w:pPr>
        <w:pStyle w:val="1"/>
        <w:shd w:val="clear" w:color="auto" w:fill="auto"/>
        <w:spacing w:line="254" w:lineRule="exact"/>
        <w:ind w:left="20" w:firstLine="700"/>
      </w:pPr>
    </w:p>
    <w:sectPr w:rsidR="00895E8C">
      <w:type w:val="continuous"/>
      <w:pgSz w:w="11909" w:h="16838"/>
      <w:pgMar w:top="865" w:right="1065" w:bottom="865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D0" w:rsidRDefault="007763D0">
      <w:r>
        <w:separator/>
      </w:r>
    </w:p>
  </w:endnote>
  <w:endnote w:type="continuationSeparator" w:id="0">
    <w:p w:rsidR="007763D0" w:rsidRDefault="0077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D0" w:rsidRDefault="007763D0"/>
  </w:footnote>
  <w:footnote w:type="continuationSeparator" w:id="0">
    <w:p w:rsidR="007763D0" w:rsidRDefault="007763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357F"/>
    <w:multiLevelType w:val="multilevel"/>
    <w:tmpl w:val="0FA8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833096"/>
    <w:multiLevelType w:val="multilevel"/>
    <w:tmpl w:val="5CA2057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5E8C"/>
    <w:rsid w:val="0018556E"/>
    <w:rsid w:val="007763D0"/>
    <w:rsid w:val="008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0" w:lineRule="exac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0" w:lineRule="exac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2018-10-18T05:14:00Z</dcterms:created>
  <dcterms:modified xsi:type="dcterms:W3CDTF">2018-10-18T05:16:00Z</dcterms:modified>
</cp:coreProperties>
</file>