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F1" w:rsidRDefault="001F7546">
      <w:pPr>
        <w:pStyle w:val="20"/>
        <w:shd w:val="clear" w:color="auto" w:fill="auto"/>
        <w:spacing w:line="317" w:lineRule="exact"/>
        <w:ind w:right="20"/>
      </w:pPr>
      <w:r>
        <w:t>Перечень вопросов к зачету по разделу 2 «Зоология позвоночных» для студентов 2-го курса (3-й семестр)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spacing w:line="317" w:lineRule="exact"/>
        <w:ind w:left="40" w:right="40"/>
      </w:pPr>
      <w:r>
        <w:t xml:space="preserve"> Общая харак</w:t>
      </w:r>
      <w:r>
        <w:t>теристика типа Хордовые. Характерные черты организации, сходство с беспозвоночными.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spacing w:line="317" w:lineRule="exact"/>
        <w:ind w:left="40"/>
      </w:pPr>
      <w:r>
        <w:t xml:space="preserve"> Общая характеристика </w:t>
      </w:r>
      <w:proofErr w:type="gramStart"/>
      <w:r>
        <w:t>Бесчерепных</w:t>
      </w:r>
      <w:proofErr w:type="gramEnd"/>
      <w:r>
        <w:t>, систематика, происхождение.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spacing w:line="317" w:lineRule="exact"/>
        <w:ind w:left="40"/>
      </w:pPr>
      <w:r>
        <w:t xml:space="preserve"> Особенности внешнего строения и внутренней организации ланцетника: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9202"/>
      </w:tblGrid>
      <w:tr w:rsidR="00DB4F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0pt"/>
              </w:rPr>
              <w:t>а)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особенности и внешнего строения: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1"/>
              </w:rPr>
              <w:t>б)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кожа и кожные покровы: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0pt"/>
              </w:rPr>
              <w:t>в)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скелет и мускулатура;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0pt"/>
              </w:rPr>
              <w:t>г)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нервная система и органы чувств;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0pt"/>
              </w:rPr>
              <w:t>д)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пищеварительная система;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0pt"/>
              </w:rPr>
              <w:t>е)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дыхательная система: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9" w:type="dxa"/>
            <w:shd w:val="clear" w:color="auto" w:fill="FFFFFF"/>
            <w:vAlign w:val="bottom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1"/>
              </w:rPr>
              <w:t>ж)</w:t>
            </w:r>
          </w:p>
        </w:tc>
        <w:tc>
          <w:tcPr>
            <w:tcW w:w="9202" w:type="dxa"/>
            <w:shd w:val="clear" w:color="auto" w:fill="FFFFFF"/>
            <w:vAlign w:val="bottom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 xml:space="preserve">кровеносная система и </w:t>
            </w:r>
            <w:proofErr w:type="gramStart"/>
            <w:r>
              <w:rPr>
                <w:rStyle w:val="1"/>
              </w:rPr>
              <w:t>особенное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 w:eastAsia="en-US" w:bidi="en-US"/>
              </w:rPr>
              <w:t>in</w:t>
            </w:r>
            <w:r w:rsidRPr="008E7337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>кровообращения;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9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0pt"/>
              </w:rPr>
              <w:t>з)</w:t>
            </w:r>
          </w:p>
        </w:tc>
        <w:tc>
          <w:tcPr>
            <w:tcW w:w="9202" w:type="dxa"/>
            <w:shd w:val="clear" w:color="auto" w:fill="FFFFFF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 xml:space="preserve">особенности строения и функционирования выделительной </w:t>
            </w:r>
            <w:r>
              <w:rPr>
                <w:rStyle w:val="1"/>
              </w:rPr>
              <w:t>системы;</w:t>
            </w:r>
          </w:p>
        </w:tc>
      </w:tr>
      <w:tr w:rsidR="00DB4FF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9" w:type="dxa"/>
            <w:shd w:val="clear" w:color="auto" w:fill="FFFFFF"/>
            <w:vAlign w:val="bottom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40"/>
              <w:jc w:val="left"/>
            </w:pPr>
            <w:r>
              <w:rPr>
                <w:rStyle w:val="1"/>
              </w:rPr>
              <w:t>и)</w:t>
            </w:r>
          </w:p>
        </w:tc>
        <w:tc>
          <w:tcPr>
            <w:tcW w:w="9202" w:type="dxa"/>
            <w:shd w:val="clear" w:color="auto" w:fill="FFFFFF"/>
            <w:vAlign w:val="bottom"/>
          </w:tcPr>
          <w:p w:rsidR="00DB4FF1" w:rsidRDefault="001F7546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1"/>
              </w:rPr>
              <w:t>половам система и особенности размножения.</w:t>
            </w:r>
          </w:p>
        </w:tc>
      </w:tr>
    </w:tbl>
    <w:p w:rsidR="00DB4FF1" w:rsidRDefault="00DB4FF1">
      <w:pPr>
        <w:rPr>
          <w:sz w:val="2"/>
          <w:szCs w:val="2"/>
        </w:rPr>
      </w:pP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Особенности биологии и распространения </w:t>
      </w:r>
      <w:proofErr w:type="gramStart"/>
      <w:r>
        <w:t>Бесчерепных</w:t>
      </w:r>
      <w:proofErr w:type="gramEnd"/>
      <w:r>
        <w:t>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Общая характеристика подтипа Оболочников, систематика, происхождение.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Особенности организации представителей класса Асцидий.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Особенности организации представителей класса </w:t>
      </w:r>
      <w:proofErr w:type="spellStart"/>
      <w:r>
        <w:t>Сальп</w:t>
      </w:r>
      <w:proofErr w:type="spellEnd"/>
      <w:r>
        <w:t>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Особенности организации представителей класса Аппендикулярий.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Происхождение </w:t>
      </w:r>
      <w:proofErr w:type="gramStart"/>
      <w:r>
        <w:t>Бесчелюстных</w:t>
      </w:r>
      <w:proofErr w:type="gramEnd"/>
      <w:r>
        <w:t>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40"/>
      </w:pPr>
      <w:r>
        <w:t xml:space="preserve"> Общая характеристика класса </w:t>
      </w:r>
      <w:proofErr w:type="gramStart"/>
      <w:r>
        <w:t>Круглоротых</w:t>
      </w:r>
      <w:proofErr w:type="gramEnd"/>
      <w:r>
        <w:t>, особенности организации.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500"/>
        <w:jc w:val="left"/>
      </w:pPr>
      <w:r>
        <w:t xml:space="preserve"> Систематический обзор </w:t>
      </w:r>
      <w:proofErr w:type="gramStart"/>
      <w:r>
        <w:t>Круглоротых</w:t>
      </w:r>
      <w:proofErr w:type="gramEnd"/>
      <w:r>
        <w:t>, особенн</w:t>
      </w:r>
      <w:r>
        <w:t>ости распространения. Хозяйственное значение.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</w:pPr>
      <w:r>
        <w:t xml:space="preserve"> Происхождение </w:t>
      </w:r>
      <w:proofErr w:type="spellStart"/>
      <w:r>
        <w:t>челюстноротых</w:t>
      </w:r>
      <w:proofErr w:type="spellEnd"/>
      <w:r>
        <w:t>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</w:pPr>
      <w:r>
        <w:t xml:space="preserve"> Филогенез пластинчатожаберных и </w:t>
      </w:r>
      <w:proofErr w:type="gramStart"/>
      <w:r>
        <w:t>цельноголовых</w:t>
      </w:r>
      <w:proofErr w:type="gramEnd"/>
      <w:r>
        <w:t>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Рыбы как первичноводные позвоночные животные. Общий очерк организации рыб. Экологические группы.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</w:pPr>
      <w:r>
        <w:t xml:space="preserve"> Морфофизиологическая и биологическая характеристика хрящевых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Обзор морфофункциональной организации пластинчатожаберных (кожные покровы и их производные, </w:t>
      </w:r>
      <w:proofErr w:type="spellStart"/>
      <w:r>
        <w:t>эндоскелет</w:t>
      </w:r>
      <w:proofErr w:type="spellEnd"/>
      <w:r>
        <w:t>).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Особенности строения основных систем органов </w:t>
      </w:r>
      <w:proofErr w:type="spellStart"/>
      <w:r>
        <w:t>ластинчатожаберных</w:t>
      </w:r>
      <w:proofErr w:type="spellEnd"/>
      <w:r>
        <w:t>. Размножение и раз</w:t>
      </w:r>
      <w:r>
        <w:t>витие.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Современные отряды акул (особенности внешнего и внутреннего строения, представители, распространение, хозяйственное значение).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Современные отряды скатов (особенности внешнего и внутреннего строения, представители, распространение, хозяйственное зн</w:t>
      </w:r>
      <w:r>
        <w:t>ачение).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spacing w:line="326" w:lineRule="exact"/>
        <w:ind w:left="20" w:right="20"/>
        <w:jc w:val="left"/>
      </w:pPr>
      <w:r>
        <w:t>Морфофизиологические и экологические особенности химер (представители и распространение).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spacing w:line="326" w:lineRule="exact"/>
        <w:ind w:left="20"/>
        <w:jc w:val="left"/>
      </w:pPr>
      <w:r>
        <w:t xml:space="preserve"> Эволюция и становление костных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Кистеперые рыбы как древняя переходная группа от </w:t>
      </w:r>
      <w:proofErr w:type="gramStart"/>
      <w:r>
        <w:t>водных</w:t>
      </w:r>
      <w:proofErr w:type="gramEnd"/>
      <w:r>
        <w:t xml:space="preserve"> к наземным позвоночным.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Особенности организации </w:t>
      </w:r>
      <w:proofErr w:type="spellStart"/>
      <w:r>
        <w:t>лопастеперых</w:t>
      </w:r>
      <w:proofErr w:type="spellEnd"/>
      <w:r>
        <w:t xml:space="preserve"> р</w:t>
      </w:r>
      <w:r>
        <w:t>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</w:t>
      </w:r>
      <w:proofErr w:type="spellStart"/>
      <w:r>
        <w:t>Надотряд</w:t>
      </w:r>
      <w:proofErr w:type="spellEnd"/>
      <w:r>
        <w:t xml:space="preserve"> </w:t>
      </w:r>
      <w:proofErr w:type="gramStart"/>
      <w:r>
        <w:t>Ганоидные</w:t>
      </w:r>
      <w:proofErr w:type="gramEnd"/>
      <w:r>
        <w:t xml:space="preserve"> как переходная группа к настоящим костистым рыбам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lastRenderedPageBreak/>
        <w:t xml:space="preserve"> Внешнее строение, форма тела, покровы костных рыб. Типы чешуи.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Строение пищеварительной и выделительной систем костных рыб. Особенности питания и солевого обмена.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Кровеносная и </w:t>
      </w:r>
      <w:r>
        <w:rPr>
          <w:rStyle w:val="a5"/>
        </w:rPr>
        <w:t>ды</w:t>
      </w:r>
      <w:r>
        <w:rPr>
          <w:rStyle w:val="a5"/>
        </w:rPr>
        <w:t>хательная</w:t>
      </w:r>
      <w:r>
        <w:t xml:space="preserve"> системы костных </w:t>
      </w:r>
      <w:r>
        <w:rPr>
          <w:rStyle w:val="a5"/>
        </w:rPr>
        <w:t>рыб в</w:t>
      </w:r>
      <w:r>
        <w:t xml:space="preserve"> сравнении с </w:t>
      </w:r>
      <w:r>
        <w:rPr>
          <w:rStyle w:val="a5"/>
        </w:rPr>
        <w:t xml:space="preserve">хрящевыми </w:t>
      </w:r>
      <w:r>
        <w:t>рыбами.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Половая система костных рыб. Размножение (нерест). Миграции их типология. Забота о потомстве.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Нервная система и органы чувств, поведение и образ жизни рыб. Звуковое общение.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Роль рыб в водных биоценозах Экономическое значение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Общий план строения костных рыб. Основные и покровные кости. Позвоночник.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Мозговой отдел черепа.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Висцеральный отдел черепа.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Скелет парных конечностей (плавников) и их поясов. Скелет непарных пла</w:t>
      </w:r>
      <w:r>
        <w:t>вников. Типы хвостовых плавников.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Провести сравнительно-эволюционный анализ </w:t>
      </w:r>
      <w:proofErr w:type="spellStart"/>
      <w:r>
        <w:t>Лопастеперых</w:t>
      </w:r>
      <w:proofErr w:type="spellEnd"/>
      <w:r>
        <w:t xml:space="preserve">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Дать характеристику предков </w:t>
      </w:r>
      <w:proofErr w:type="spellStart"/>
      <w:r>
        <w:t>лучеперых</w:t>
      </w:r>
      <w:proofErr w:type="spellEnd"/>
      <w:r>
        <w:t xml:space="preserve">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Период формирования и особенности организации ганоидных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Отличия костистых рыб </w:t>
      </w:r>
      <w:proofErr w:type="gramStart"/>
      <w:r>
        <w:t>от</w:t>
      </w:r>
      <w:proofErr w:type="gramEnd"/>
      <w:r>
        <w:t xml:space="preserve"> ганоидных.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 w:right="20"/>
        <w:jc w:val="left"/>
      </w:pPr>
      <w:r>
        <w:t xml:space="preserve"> Систематика костн</w:t>
      </w:r>
      <w:r>
        <w:t xml:space="preserve">ых рыб до </w:t>
      </w:r>
      <w:proofErr w:type="spellStart"/>
      <w:r>
        <w:t>надотрядов</w:t>
      </w:r>
      <w:proofErr w:type="spellEnd"/>
      <w:r>
        <w:t xml:space="preserve">. Провести </w:t>
      </w:r>
      <w:proofErr w:type="spellStart"/>
      <w:r>
        <w:t>сравнительно</w:t>
      </w:r>
      <w:r>
        <w:softHyphen/>
        <w:t>морфологический</w:t>
      </w:r>
      <w:proofErr w:type="spellEnd"/>
      <w:r>
        <w:t xml:space="preserve"> анализ и охарактеризовать особенности биологии </w:t>
      </w:r>
      <w:proofErr w:type="spellStart"/>
      <w:r>
        <w:t>надотряда</w:t>
      </w:r>
      <w:proofErr w:type="spellEnd"/>
    </w:p>
    <w:p w:rsidR="00DB4FF1" w:rsidRDefault="001F7546">
      <w:pPr>
        <w:pStyle w:val="3"/>
        <w:shd w:val="clear" w:color="auto" w:fill="auto"/>
        <w:ind w:left="20"/>
      </w:pPr>
      <w:proofErr w:type="spellStart"/>
      <w:r>
        <w:t>Клюпеоидные</w:t>
      </w:r>
      <w:proofErr w:type="spellEnd"/>
      <w:r>
        <w:t>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</w:pPr>
      <w:r>
        <w:t xml:space="preserve"> Провести сравнительно-эволюционный анализ </w:t>
      </w:r>
      <w:proofErr w:type="spellStart"/>
      <w:r>
        <w:t>лопастеперых</w:t>
      </w:r>
      <w:proofErr w:type="spellEnd"/>
      <w:r>
        <w:t xml:space="preserve"> рыб.</w:t>
      </w:r>
    </w:p>
    <w:p w:rsidR="00DB4FF1" w:rsidRDefault="001F7546">
      <w:pPr>
        <w:pStyle w:val="3"/>
        <w:numPr>
          <w:ilvl w:val="0"/>
          <w:numId w:val="5"/>
        </w:numPr>
        <w:shd w:val="clear" w:color="auto" w:fill="auto"/>
        <w:ind w:left="20"/>
      </w:pPr>
      <w:r>
        <w:t xml:space="preserve"> Дать характеристику предков </w:t>
      </w:r>
      <w:proofErr w:type="spellStart"/>
      <w:r>
        <w:t>лучеперых</w:t>
      </w:r>
      <w:proofErr w:type="spellEnd"/>
      <w:r>
        <w:t xml:space="preserve"> рыб.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Период формирования </w:t>
      </w:r>
      <w:r>
        <w:t>и особенности организации ганоидных рыб.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Отличия костистых рыб </w:t>
      </w:r>
      <w:proofErr w:type="gramStart"/>
      <w:r>
        <w:t>от</w:t>
      </w:r>
      <w:proofErr w:type="gramEnd"/>
      <w:r>
        <w:t xml:space="preserve"> ганоидных.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Систематика костных рыб до </w:t>
      </w:r>
      <w:proofErr w:type="spellStart"/>
      <w:r>
        <w:t>надотрядов</w:t>
      </w:r>
      <w:proofErr w:type="spellEnd"/>
      <w:r>
        <w:t>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Провести сравнительно-морфологический анализ и охарактеризовать особенности биологии </w:t>
      </w:r>
      <w:proofErr w:type="spellStart"/>
      <w:r>
        <w:t>надотряда</w:t>
      </w:r>
      <w:proofErr w:type="spellEnd"/>
      <w:r>
        <w:t xml:space="preserve"> </w:t>
      </w:r>
      <w:proofErr w:type="spellStart"/>
      <w:r>
        <w:t>Клюпеоидные</w:t>
      </w:r>
      <w:proofErr w:type="spellEnd"/>
      <w:r>
        <w:t>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Дать характеристику Земли (климат, растительность, перестройка суши) от 410 до 350 млн. лет назад.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Провести характеристику рыб конца девонского периода.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Морфо-биологические предпосылки выхода позвоночных на сушу.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Дать характеристику приспособлениям к с</w:t>
      </w:r>
      <w:r>
        <w:t>уществованию древних ихтиостег, распространение ихтиостег.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</w:t>
      </w:r>
      <w:proofErr w:type="spellStart"/>
      <w:r>
        <w:t>Рахитомовые</w:t>
      </w:r>
      <w:proofErr w:type="spellEnd"/>
      <w:r>
        <w:t xml:space="preserve"> лабиринтодонты (</w:t>
      </w:r>
      <w:proofErr w:type="spellStart"/>
      <w:r>
        <w:t>эвриопсоиды</w:t>
      </w:r>
      <w:proofErr w:type="spellEnd"/>
      <w:r>
        <w:t xml:space="preserve">, </w:t>
      </w:r>
      <w:proofErr w:type="spellStart"/>
      <w:r>
        <w:t>антракозавры</w:t>
      </w:r>
      <w:proofErr w:type="spellEnd"/>
      <w:r>
        <w:t xml:space="preserve">, </w:t>
      </w:r>
      <w:proofErr w:type="spellStart"/>
      <w:r>
        <w:t>капитолозавры</w:t>
      </w:r>
      <w:proofErr w:type="spellEnd"/>
      <w:r>
        <w:t xml:space="preserve">, </w:t>
      </w:r>
      <w:proofErr w:type="spellStart"/>
      <w:r>
        <w:t>трематодонты</w:t>
      </w:r>
      <w:proofErr w:type="spellEnd"/>
      <w:r>
        <w:t xml:space="preserve">, </w:t>
      </w:r>
      <w:proofErr w:type="spellStart"/>
      <w:r>
        <w:t>брахиопоиды</w:t>
      </w:r>
      <w:proofErr w:type="spellEnd"/>
      <w:r>
        <w:t xml:space="preserve">, </w:t>
      </w:r>
      <w:proofErr w:type="spellStart"/>
      <w:r>
        <w:t>плагиозавроиды</w:t>
      </w:r>
      <w:proofErr w:type="spellEnd"/>
      <w:r>
        <w:t>).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Палеозойские стегоцефалы.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</w:t>
      </w:r>
      <w:proofErr w:type="spellStart"/>
      <w:r>
        <w:t>Прйчины</w:t>
      </w:r>
      <w:proofErr w:type="spellEnd"/>
      <w:r>
        <w:t xml:space="preserve"> расцвета и угасания древних земноводных. Было </w:t>
      </w:r>
      <w:r>
        <w:t>ли и когда вновь интенсивное видообразование? Почему?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Назвать характерные признаки отряда </w:t>
      </w:r>
      <w:proofErr w:type="gramStart"/>
      <w:r>
        <w:t>Бесхвостых</w:t>
      </w:r>
      <w:proofErr w:type="gramEnd"/>
      <w:r>
        <w:t>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Отряд </w:t>
      </w:r>
      <w:proofErr w:type="gramStart"/>
      <w:r>
        <w:t>Хвостатые</w:t>
      </w:r>
      <w:proofErr w:type="gramEnd"/>
      <w:r>
        <w:t>. Черты организации, систематика, представители.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Характеристика признаков земноводных отряда Безногих, представители, где </w:t>
      </w:r>
      <w:r>
        <w:lastRenderedPageBreak/>
        <w:t>встречаются на</w:t>
      </w:r>
      <w:r>
        <w:t xml:space="preserve"> Земле?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Особенности формы тела и покровов земноводных.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Скелет, типы позвонков. Особенности </w:t>
      </w:r>
      <w:proofErr w:type="gramStart"/>
      <w:r>
        <w:t>шейного</w:t>
      </w:r>
      <w:proofErr w:type="gramEnd"/>
      <w:r>
        <w:t xml:space="preserve"> и хвостовых позвонков. Пояса конечностей и скелет конечностей.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Череп. Перестройка </w:t>
      </w:r>
      <w:r>
        <w:rPr>
          <w:rStyle w:val="a5"/>
        </w:rPr>
        <w:t>скелета в</w:t>
      </w:r>
      <w:r>
        <w:t xml:space="preserve"> связи с </w:t>
      </w:r>
      <w:r>
        <w:rPr>
          <w:rStyle w:val="a5"/>
        </w:rPr>
        <w:t>выходом на сушу.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Пищеварительная система личинок и вз</w:t>
      </w:r>
      <w:r>
        <w:t>рослых особей амфибий.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Особенности дыхательной системы личинок и взрослых особей.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 w:right="20"/>
      </w:pPr>
      <w:r>
        <w:t xml:space="preserve"> Провести сравнительный анализ кровеносной системы рыб, личинок и взрослых особей амфибий.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Эволюция выделительной системы земноводных.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Половая система и особенности размно</w:t>
      </w:r>
      <w:r>
        <w:t>жения земноводных.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Эмбриональное и постэмбриональное развитие амфибий.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Нервная система и органы чувств.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Перечислить и охарактеризовать черты прогресса земноводных.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Систематика </w:t>
      </w:r>
      <w:proofErr w:type="spellStart"/>
      <w:r>
        <w:t>батрахофауны</w:t>
      </w:r>
      <w:proofErr w:type="spellEnd"/>
      <w:r>
        <w:t xml:space="preserve"> Беларуси.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ind w:left="20"/>
      </w:pPr>
      <w:r>
        <w:t xml:space="preserve"> Практическое значение земноводных.</w:t>
      </w:r>
    </w:p>
    <w:p w:rsidR="00DB4FF1" w:rsidRDefault="001F7546">
      <w:pPr>
        <w:pStyle w:val="3"/>
        <w:numPr>
          <w:ilvl w:val="0"/>
          <w:numId w:val="6"/>
        </w:numPr>
        <w:shd w:val="clear" w:color="auto" w:fill="auto"/>
        <w:spacing w:after="124"/>
        <w:ind w:left="20"/>
      </w:pPr>
      <w:r>
        <w:t xml:space="preserve"> Редкие виды земноводных. Меры охраны.</w:t>
      </w:r>
      <w:bookmarkStart w:id="0" w:name="_GoBack"/>
      <w:bookmarkEnd w:id="0"/>
    </w:p>
    <w:sectPr w:rsidR="00DB4FF1">
      <w:type w:val="continuous"/>
      <w:pgSz w:w="11909" w:h="16838"/>
      <w:pgMar w:top="1177" w:right="1087" w:bottom="1177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46" w:rsidRDefault="001F7546">
      <w:r>
        <w:separator/>
      </w:r>
    </w:p>
  </w:endnote>
  <w:endnote w:type="continuationSeparator" w:id="0">
    <w:p w:rsidR="001F7546" w:rsidRDefault="001F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46" w:rsidRDefault="001F7546"/>
  </w:footnote>
  <w:footnote w:type="continuationSeparator" w:id="0">
    <w:p w:rsidR="001F7546" w:rsidRDefault="001F75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7D9"/>
    <w:multiLevelType w:val="multilevel"/>
    <w:tmpl w:val="C03AE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42402"/>
    <w:multiLevelType w:val="multilevel"/>
    <w:tmpl w:val="182EF50A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4155E"/>
    <w:multiLevelType w:val="multilevel"/>
    <w:tmpl w:val="D4E4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63DDF"/>
    <w:multiLevelType w:val="multilevel"/>
    <w:tmpl w:val="9DBA50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C50E1"/>
    <w:multiLevelType w:val="multilevel"/>
    <w:tmpl w:val="42065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D801B8"/>
    <w:multiLevelType w:val="multilevel"/>
    <w:tmpl w:val="28E8C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25C9A"/>
    <w:multiLevelType w:val="multilevel"/>
    <w:tmpl w:val="A322F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4FF1"/>
    <w:rsid w:val="001F7546"/>
    <w:rsid w:val="008E7337"/>
    <w:rsid w:val="00D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2018-10-18T10:24:00Z</dcterms:created>
  <dcterms:modified xsi:type="dcterms:W3CDTF">2018-10-18T10:25:00Z</dcterms:modified>
</cp:coreProperties>
</file>