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F0" w:rsidRPr="00BE09BF" w:rsidRDefault="002A43F0" w:rsidP="00A97646">
      <w:pPr>
        <w:rPr>
          <w:color w:val="auto"/>
          <w:sz w:val="2"/>
          <w:szCs w:val="2"/>
        </w:rPr>
      </w:pPr>
    </w:p>
    <w:p w:rsidR="00F22311" w:rsidRPr="00BE09BF" w:rsidRDefault="00F22311" w:rsidP="00F22311">
      <w:pPr>
        <w:jc w:val="center"/>
        <w:rPr>
          <w:rFonts w:ascii="Times New Roman" w:hAnsi="Times New Roman" w:cs="Times New Roman"/>
          <w:color w:val="auto"/>
        </w:rPr>
      </w:pPr>
      <w:r w:rsidRPr="00BE09BF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Pr="00BE09BF">
        <w:rPr>
          <w:rFonts w:ascii="Times New Roman" w:hAnsi="Times New Roman" w:cs="Times New Roman"/>
          <w:color w:val="auto"/>
          <w:spacing w:val="-10"/>
        </w:rPr>
        <w:t>Материалы и технологии в художественном творчестве</w:t>
      </w:r>
      <w:r w:rsidRPr="00BE09BF">
        <w:rPr>
          <w:rFonts w:ascii="Times New Roman" w:hAnsi="Times New Roman" w:cs="Times New Roman"/>
          <w:color w:val="auto"/>
        </w:rPr>
        <w:t>»</w:t>
      </w:r>
    </w:p>
    <w:p w:rsidR="00F22311" w:rsidRPr="00BE09BF" w:rsidRDefault="00F22311" w:rsidP="00F22311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134"/>
        <w:gridCol w:w="7496"/>
      </w:tblGrid>
      <w:tr w:rsidR="00F22311" w:rsidRPr="00BE09BF" w:rsidTr="00CE71EB">
        <w:trPr>
          <w:trHeight w:val="416"/>
          <w:jc w:val="center"/>
        </w:trPr>
        <w:tc>
          <w:tcPr>
            <w:tcW w:w="0" w:type="auto"/>
          </w:tcPr>
          <w:p w:rsidR="00F22311" w:rsidRPr="00BE09BF" w:rsidRDefault="00F22311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F22311" w:rsidRPr="00BE09BF" w:rsidRDefault="00F22311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pacing w:val="-10"/>
                <w:sz w:val="20"/>
                <w:szCs w:val="20"/>
              </w:rPr>
              <w:t>Материалы и технологии в художественном творчестве</w:t>
            </w:r>
          </w:p>
        </w:tc>
      </w:tr>
      <w:tr w:rsidR="00EB3C28" w:rsidRPr="00BE09BF" w:rsidTr="00CE71EB">
        <w:trPr>
          <w:trHeight w:val="406"/>
          <w:jc w:val="center"/>
        </w:trPr>
        <w:tc>
          <w:tcPr>
            <w:tcW w:w="0" w:type="auto"/>
          </w:tcPr>
          <w:p w:rsidR="00F22311" w:rsidRPr="00BE09BF" w:rsidRDefault="00F22311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F22311" w:rsidRPr="00BE09BF" w:rsidRDefault="00F22311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6-05-0113-06 «Художественное образование. Профилизация: Компьютерная графика»</w:t>
            </w:r>
          </w:p>
        </w:tc>
      </w:tr>
      <w:tr w:rsidR="00EB3C28" w:rsidRPr="00BE09BF" w:rsidTr="00CE71EB">
        <w:trPr>
          <w:trHeight w:val="426"/>
          <w:jc w:val="center"/>
        </w:trPr>
        <w:tc>
          <w:tcPr>
            <w:tcW w:w="0" w:type="auto"/>
          </w:tcPr>
          <w:p w:rsidR="00F22311" w:rsidRPr="00BE09BF" w:rsidRDefault="00F22311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7496" w:type="dxa"/>
          </w:tcPr>
          <w:p w:rsidR="00F22311" w:rsidRPr="00BE09BF" w:rsidRDefault="00F22311" w:rsidP="00D05B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EB3C28" w:rsidRPr="00BE09BF" w:rsidTr="00CE71EB">
        <w:trPr>
          <w:trHeight w:val="403"/>
          <w:jc w:val="center"/>
        </w:trPr>
        <w:tc>
          <w:tcPr>
            <w:tcW w:w="0" w:type="auto"/>
          </w:tcPr>
          <w:p w:rsidR="00F22311" w:rsidRPr="00BE09BF" w:rsidRDefault="00F22311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F22311" w:rsidRPr="00BE09BF" w:rsidRDefault="00F22311" w:rsidP="00D05BC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EB3C28" w:rsidRPr="00BE09BF" w:rsidTr="00CE71EB">
        <w:trPr>
          <w:trHeight w:val="394"/>
          <w:jc w:val="center"/>
        </w:trPr>
        <w:tc>
          <w:tcPr>
            <w:tcW w:w="0" w:type="auto"/>
          </w:tcPr>
          <w:p w:rsidR="00F22311" w:rsidRPr="00BE09BF" w:rsidRDefault="00F22311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F22311" w:rsidRPr="00BE09BF" w:rsidRDefault="00D05BC0" w:rsidP="00CE71EB">
            <w:pPr>
              <w:pStyle w:val="1"/>
              <w:shd w:val="clear" w:color="auto" w:fill="auto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BE09BF">
              <w:rPr>
                <w:rStyle w:val="12pt0"/>
                <w:color w:val="auto"/>
                <w:sz w:val="20"/>
                <w:szCs w:val="20"/>
              </w:rPr>
              <w:t>100</w:t>
            </w:r>
            <w:r w:rsidR="00F22311" w:rsidRPr="00BE09BF">
              <w:rPr>
                <w:rStyle w:val="12pt0"/>
                <w:color w:val="auto"/>
                <w:sz w:val="20"/>
                <w:szCs w:val="20"/>
              </w:rPr>
              <w:t>/</w:t>
            </w:r>
            <w:r w:rsidRPr="00BE09BF">
              <w:rPr>
                <w:rStyle w:val="12pt0"/>
                <w:color w:val="auto"/>
                <w:sz w:val="20"/>
                <w:szCs w:val="20"/>
              </w:rPr>
              <w:t>40</w:t>
            </w:r>
          </w:p>
        </w:tc>
      </w:tr>
      <w:tr w:rsidR="00EB3C28" w:rsidRPr="00BE09BF" w:rsidTr="00CE71EB">
        <w:trPr>
          <w:trHeight w:val="388"/>
          <w:jc w:val="center"/>
        </w:trPr>
        <w:tc>
          <w:tcPr>
            <w:tcW w:w="0" w:type="auto"/>
          </w:tcPr>
          <w:p w:rsidR="00F22311" w:rsidRPr="00BE09BF" w:rsidRDefault="00F22311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F22311" w:rsidRPr="00BE09BF" w:rsidRDefault="00D05BC0" w:rsidP="00CE71EB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color w:val="auto"/>
                <w:sz w:val="20"/>
                <w:szCs w:val="20"/>
              </w:rPr>
              <w:t>3</w:t>
            </w:r>
          </w:p>
        </w:tc>
      </w:tr>
      <w:tr w:rsidR="00EB3C28" w:rsidRPr="00BE09BF" w:rsidTr="00CE71EB">
        <w:trPr>
          <w:trHeight w:val="227"/>
          <w:jc w:val="center"/>
        </w:trPr>
        <w:tc>
          <w:tcPr>
            <w:tcW w:w="0" w:type="auto"/>
          </w:tcPr>
          <w:p w:rsidR="00F22311" w:rsidRPr="00BE09BF" w:rsidRDefault="00F22311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Пререквизиты</w:t>
            </w:r>
          </w:p>
        </w:tc>
        <w:tc>
          <w:tcPr>
            <w:tcW w:w="7496" w:type="dxa"/>
          </w:tcPr>
          <w:p w:rsidR="00F22311" w:rsidRPr="00BE09BF" w:rsidRDefault="00F22311" w:rsidP="00CE71EB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Академический рисунок</w:t>
            </w:r>
            <w:r w:rsidR="00D05BC0" w:rsidRPr="00BE09BF">
              <w:rPr>
                <w:b w:val="0"/>
                <w:bCs w:val="0"/>
                <w:color w:val="auto"/>
                <w:sz w:val="20"/>
                <w:szCs w:val="20"/>
              </w:rPr>
              <w:t>. Академическая живопись.</w:t>
            </w:r>
          </w:p>
        </w:tc>
      </w:tr>
      <w:tr w:rsidR="00EB3C28" w:rsidRPr="00BE09BF" w:rsidTr="00CE71EB">
        <w:trPr>
          <w:trHeight w:val="560"/>
          <w:jc w:val="center"/>
        </w:trPr>
        <w:tc>
          <w:tcPr>
            <w:tcW w:w="0" w:type="auto"/>
          </w:tcPr>
          <w:p w:rsidR="00F22311" w:rsidRPr="00BE09BF" w:rsidRDefault="00F22311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F22311" w:rsidRPr="00BE09BF" w:rsidRDefault="00D05BC0" w:rsidP="00CE71EB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Технологии живописных материалов и техники живописи. Свойства красок на клеевом, эмульсионном, масляном связующем. Свойства и особенности красок на водной основе. Использование печатной формы в создании композиции. Монотипия. Акватипия. Восковые мелки, их технические и изобразительные возможности. Сочетание восковых мелков с красками на водной основе. Бумага в изобразительном искусстве. Вытинанка. Искусство витража. Граттаж. Выполнение композиции в смешанной технике.</w:t>
            </w:r>
          </w:p>
        </w:tc>
      </w:tr>
      <w:tr w:rsidR="00EB3C28" w:rsidRPr="00BE09BF" w:rsidTr="00CE71EB">
        <w:trPr>
          <w:trHeight w:val="710"/>
          <w:jc w:val="center"/>
        </w:trPr>
        <w:tc>
          <w:tcPr>
            <w:tcW w:w="0" w:type="auto"/>
          </w:tcPr>
          <w:p w:rsidR="00F22311" w:rsidRPr="00BE09BF" w:rsidRDefault="00F22311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D05BC0" w:rsidRPr="00BE09BF" w:rsidRDefault="00D05BC0" w:rsidP="00D05BC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знать:</w:t>
            </w:r>
          </w:p>
          <w:p w:rsidR="00D05BC0" w:rsidRPr="00BE09BF" w:rsidRDefault="00D05BC0" w:rsidP="00D05BC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основные понятия дисциплины: «пигменты», «связующие», «красители», «краски», «основа для живописи», «грунты», «инструмент</w:t>
            </w:r>
            <w:r w:rsidR="008E3350" w:rsidRPr="00BE09BF">
              <w:rPr>
                <w:b w:val="0"/>
                <w:bCs w:val="0"/>
                <w:color w:val="auto"/>
                <w:sz w:val="20"/>
                <w:szCs w:val="20"/>
              </w:rPr>
              <w:t>ы и вспомогательные материалы»</w:t>
            </w: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 xml:space="preserve">; </w:t>
            </w:r>
          </w:p>
          <w:p w:rsidR="00D05BC0" w:rsidRPr="00BE09BF" w:rsidRDefault="00D05BC0" w:rsidP="00D05BC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историю развития практики мирового искусства по использованию изобразительных и выразительных средств; основные физические характеристики и химические свойства материалов, технологические процессы их подготовки; оптические и химические свойства красок, их классификация, правила смешения цветов; методы визуального анализа технологий и техник живописи, графики, скульптуры;</w:t>
            </w:r>
          </w:p>
          <w:p w:rsidR="00D05BC0" w:rsidRPr="00BE09BF" w:rsidRDefault="00D05BC0" w:rsidP="00D05BC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 xml:space="preserve">уметь: </w:t>
            </w:r>
          </w:p>
          <w:p w:rsidR="00D05BC0" w:rsidRPr="00BE09BF" w:rsidRDefault="00D05BC0" w:rsidP="00D05BC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 xml:space="preserve">оперировать знаниями закономерностей материальной организации учебной и профессиональной деятельности художника-педагога; подготовить основу для живописи; получать красочные смеси ожидаемого цветового тона, создавать композиции в заданном техническом диапазоне изобразительных средств; </w:t>
            </w:r>
          </w:p>
          <w:p w:rsidR="00D05BC0" w:rsidRPr="00BE09BF" w:rsidRDefault="00D05BC0" w:rsidP="00D05BC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иметь навыки:</w:t>
            </w:r>
          </w:p>
          <w:p w:rsidR="00F22311" w:rsidRPr="00BE09BF" w:rsidRDefault="00D05BC0" w:rsidP="00D05BC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владения методами технологической организации художественно-творческой деятельности; организации технологического процесса создания материальной художественной формы; в применении пигментов и красителей.</w:t>
            </w:r>
          </w:p>
        </w:tc>
      </w:tr>
      <w:tr w:rsidR="00EB3C28" w:rsidRPr="00BE09BF" w:rsidTr="00CE71EB">
        <w:trPr>
          <w:trHeight w:val="551"/>
          <w:jc w:val="center"/>
        </w:trPr>
        <w:tc>
          <w:tcPr>
            <w:tcW w:w="0" w:type="auto"/>
          </w:tcPr>
          <w:p w:rsidR="00F22311" w:rsidRPr="00BE09BF" w:rsidRDefault="00F22311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496" w:type="dxa"/>
          </w:tcPr>
          <w:p w:rsidR="00F22311" w:rsidRPr="00BE09BF" w:rsidRDefault="00F22311" w:rsidP="00CE71EB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БПК-1.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</w:t>
            </w:r>
          </w:p>
          <w:p w:rsidR="00F22311" w:rsidRPr="00BE09BF" w:rsidRDefault="00D05BC0" w:rsidP="00CE71EB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БПК-10. Проектировать художественно-творческий процесс обучения с учетом индивидуально-психологических особенностей учащихся различных возрастных групп и специфики образовательной области «Изобразительное искусство».</w:t>
            </w:r>
          </w:p>
        </w:tc>
      </w:tr>
      <w:tr w:rsidR="00EB3C28" w:rsidRPr="00BE09BF" w:rsidTr="00CE71EB">
        <w:trPr>
          <w:trHeight w:val="545"/>
          <w:jc w:val="center"/>
        </w:trPr>
        <w:tc>
          <w:tcPr>
            <w:tcW w:w="0" w:type="auto"/>
          </w:tcPr>
          <w:p w:rsidR="00F22311" w:rsidRPr="00BE09BF" w:rsidRDefault="00F22311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F22311" w:rsidRPr="00BE09BF" w:rsidRDefault="00D05BC0" w:rsidP="00CE71EB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Экзамен.</w:t>
            </w:r>
          </w:p>
        </w:tc>
      </w:tr>
    </w:tbl>
    <w:p w:rsidR="00440A20" w:rsidRPr="00BE09BF" w:rsidRDefault="00440A20" w:rsidP="009B3012">
      <w:pPr>
        <w:rPr>
          <w:rStyle w:val="a8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440A20" w:rsidRPr="00BE09BF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AC" w:rsidRDefault="006A3AAC">
      <w:r>
        <w:separator/>
      </w:r>
    </w:p>
  </w:endnote>
  <w:endnote w:type="continuationSeparator" w:id="0">
    <w:p w:rsidR="006A3AAC" w:rsidRDefault="006A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AC" w:rsidRDefault="006A3AAC"/>
  </w:footnote>
  <w:footnote w:type="continuationSeparator" w:id="0">
    <w:p w:rsidR="006A3AAC" w:rsidRDefault="006A3A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4" w15:restartNumberingAfterBreak="0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2" w15:restartNumberingAfterBreak="0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14"/>
  </w:num>
  <w:num w:numId="7">
    <w:abstractNumId w:val="22"/>
  </w:num>
  <w:num w:numId="8">
    <w:abstractNumId w:val="5"/>
  </w:num>
  <w:num w:numId="9">
    <w:abstractNumId w:val="24"/>
  </w:num>
  <w:num w:numId="10">
    <w:abstractNumId w:val="2"/>
  </w:num>
  <w:num w:numId="11">
    <w:abstractNumId w:val="23"/>
  </w:num>
  <w:num w:numId="12">
    <w:abstractNumId w:val="20"/>
  </w:num>
  <w:num w:numId="13">
    <w:abstractNumId w:val="1"/>
  </w:num>
  <w:num w:numId="14">
    <w:abstractNumId w:val="17"/>
  </w:num>
  <w:num w:numId="15">
    <w:abstractNumId w:val="6"/>
  </w:num>
  <w:num w:numId="16">
    <w:abstractNumId w:val="18"/>
  </w:num>
  <w:num w:numId="17">
    <w:abstractNumId w:val="21"/>
  </w:num>
  <w:num w:numId="18">
    <w:abstractNumId w:val="9"/>
  </w:num>
  <w:num w:numId="19">
    <w:abstractNumId w:val="13"/>
  </w:num>
  <w:num w:numId="20">
    <w:abstractNumId w:val="10"/>
  </w:num>
  <w:num w:numId="21">
    <w:abstractNumId w:val="16"/>
  </w:num>
  <w:num w:numId="22">
    <w:abstractNumId w:val="15"/>
  </w:num>
  <w:num w:numId="23">
    <w:abstractNumId w:val="0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F0"/>
    <w:rsid w:val="0001270B"/>
    <w:rsid w:val="0005372A"/>
    <w:rsid w:val="00072219"/>
    <w:rsid w:val="00082AB7"/>
    <w:rsid w:val="000A2078"/>
    <w:rsid w:val="000A6693"/>
    <w:rsid w:val="000B6009"/>
    <w:rsid w:val="000C6421"/>
    <w:rsid w:val="000E69A4"/>
    <w:rsid w:val="000F70D5"/>
    <w:rsid w:val="001116E7"/>
    <w:rsid w:val="00121C41"/>
    <w:rsid w:val="00122FC1"/>
    <w:rsid w:val="0014050F"/>
    <w:rsid w:val="00147437"/>
    <w:rsid w:val="00166ABC"/>
    <w:rsid w:val="00181030"/>
    <w:rsid w:val="001A1884"/>
    <w:rsid w:val="001C24BC"/>
    <w:rsid w:val="001D4403"/>
    <w:rsid w:val="001D7F18"/>
    <w:rsid w:val="001E0DB3"/>
    <w:rsid w:val="00206B0B"/>
    <w:rsid w:val="002123FE"/>
    <w:rsid w:val="00213F4A"/>
    <w:rsid w:val="00252362"/>
    <w:rsid w:val="00254B4D"/>
    <w:rsid w:val="00262397"/>
    <w:rsid w:val="002631D5"/>
    <w:rsid w:val="002A43F0"/>
    <w:rsid w:val="002A5C1F"/>
    <w:rsid w:val="002B33DD"/>
    <w:rsid w:val="002B54D1"/>
    <w:rsid w:val="002C483F"/>
    <w:rsid w:val="002C60FC"/>
    <w:rsid w:val="002D1F0D"/>
    <w:rsid w:val="002D6EE0"/>
    <w:rsid w:val="0032230F"/>
    <w:rsid w:val="00332D02"/>
    <w:rsid w:val="00334791"/>
    <w:rsid w:val="0033684C"/>
    <w:rsid w:val="003450FA"/>
    <w:rsid w:val="0034764E"/>
    <w:rsid w:val="00354919"/>
    <w:rsid w:val="00357527"/>
    <w:rsid w:val="00364AED"/>
    <w:rsid w:val="00372FFD"/>
    <w:rsid w:val="003A2283"/>
    <w:rsid w:val="003B3DCE"/>
    <w:rsid w:val="003D193F"/>
    <w:rsid w:val="003D6360"/>
    <w:rsid w:val="003F1A9F"/>
    <w:rsid w:val="003F62E5"/>
    <w:rsid w:val="00417332"/>
    <w:rsid w:val="004276D5"/>
    <w:rsid w:val="004277AF"/>
    <w:rsid w:val="00431848"/>
    <w:rsid w:val="00440A20"/>
    <w:rsid w:val="0044367A"/>
    <w:rsid w:val="00460C76"/>
    <w:rsid w:val="00462508"/>
    <w:rsid w:val="00475E3F"/>
    <w:rsid w:val="00476EA0"/>
    <w:rsid w:val="00495EA5"/>
    <w:rsid w:val="004C4E4A"/>
    <w:rsid w:val="004D3541"/>
    <w:rsid w:val="004D6A50"/>
    <w:rsid w:val="004D6B9A"/>
    <w:rsid w:val="004F2ADA"/>
    <w:rsid w:val="004F48B7"/>
    <w:rsid w:val="00503DE7"/>
    <w:rsid w:val="005079CB"/>
    <w:rsid w:val="00513DAD"/>
    <w:rsid w:val="005175EF"/>
    <w:rsid w:val="00521B0A"/>
    <w:rsid w:val="00532775"/>
    <w:rsid w:val="00541CC4"/>
    <w:rsid w:val="00546E57"/>
    <w:rsid w:val="005619D0"/>
    <w:rsid w:val="00561D4C"/>
    <w:rsid w:val="00584A7F"/>
    <w:rsid w:val="005872B2"/>
    <w:rsid w:val="005909D8"/>
    <w:rsid w:val="00596439"/>
    <w:rsid w:val="005B1954"/>
    <w:rsid w:val="005B6DC3"/>
    <w:rsid w:val="005E46F5"/>
    <w:rsid w:val="0061147A"/>
    <w:rsid w:val="00630091"/>
    <w:rsid w:val="00633C7E"/>
    <w:rsid w:val="00683771"/>
    <w:rsid w:val="006A3AAC"/>
    <w:rsid w:val="006A4BC1"/>
    <w:rsid w:val="006B03D8"/>
    <w:rsid w:val="006B0427"/>
    <w:rsid w:val="006B482B"/>
    <w:rsid w:val="006C1564"/>
    <w:rsid w:val="006E3900"/>
    <w:rsid w:val="006F0DF6"/>
    <w:rsid w:val="00703214"/>
    <w:rsid w:val="00703791"/>
    <w:rsid w:val="00746FEA"/>
    <w:rsid w:val="007547BD"/>
    <w:rsid w:val="00775212"/>
    <w:rsid w:val="00777C36"/>
    <w:rsid w:val="0078190B"/>
    <w:rsid w:val="00786515"/>
    <w:rsid w:val="007A11A4"/>
    <w:rsid w:val="007E617E"/>
    <w:rsid w:val="007F4BE0"/>
    <w:rsid w:val="007F60D4"/>
    <w:rsid w:val="00803A60"/>
    <w:rsid w:val="00811B87"/>
    <w:rsid w:val="00831B2E"/>
    <w:rsid w:val="00843E3C"/>
    <w:rsid w:val="00845513"/>
    <w:rsid w:val="00854BF5"/>
    <w:rsid w:val="008601BA"/>
    <w:rsid w:val="00862AD8"/>
    <w:rsid w:val="008643F1"/>
    <w:rsid w:val="008947B4"/>
    <w:rsid w:val="00896131"/>
    <w:rsid w:val="008D2CBC"/>
    <w:rsid w:val="008E3350"/>
    <w:rsid w:val="00900C17"/>
    <w:rsid w:val="009157A2"/>
    <w:rsid w:val="00931A4A"/>
    <w:rsid w:val="00933759"/>
    <w:rsid w:val="0093700A"/>
    <w:rsid w:val="0095043E"/>
    <w:rsid w:val="009512FE"/>
    <w:rsid w:val="0096725F"/>
    <w:rsid w:val="00973EC8"/>
    <w:rsid w:val="009839E4"/>
    <w:rsid w:val="00996F64"/>
    <w:rsid w:val="009A5537"/>
    <w:rsid w:val="009B1C86"/>
    <w:rsid w:val="009B2627"/>
    <w:rsid w:val="009B3012"/>
    <w:rsid w:val="00A0237F"/>
    <w:rsid w:val="00A267A5"/>
    <w:rsid w:val="00A305DF"/>
    <w:rsid w:val="00A451D4"/>
    <w:rsid w:val="00A72F51"/>
    <w:rsid w:val="00A73779"/>
    <w:rsid w:val="00A82B76"/>
    <w:rsid w:val="00A86A9C"/>
    <w:rsid w:val="00A94F36"/>
    <w:rsid w:val="00A95A48"/>
    <w:rsid w:val="00A97646"/>
    <w:rsid w:val="00AA15D4"/>
    <w:rsid w:val="00AB0502"/>
    <w:rsid w:val="00AB3F9F"/>
    <w:rsid w:val="00AC2C70"/>
    <w:rsid w:val="00AD1043"/>
    <w:rsid w:val="00AD759E"/>
    <w:rsid w:val="00AE7E5F"/>
    <w:rsid w:val="00AF0BA5"/>
    <w:rsid w:val="00B02595"/>
    <w:rsid w:val="00B062EF"/>
    <w:rsid w:val="00B16B67"/>
    <w:rsid w:val="00B21644"/>
    <w:rsid w:val="00B447D4"/>
    <w:rsid w:val="00B667D9"/>
    <w:rsid w:val="00B70C55"/>
    <w:rsid w:val="00B714A8"/>
    <w:rsid w:val="00B72DF8"/>
    <w:rsid w:val="00B81D55"/>
    <w:rsid w:val="00B9482F"/>
    <w:rsid w:val="00BE09BF"/>
    <w:rsid w:val="00C00158"/>
    <w:rsid w:val="00C01455"/>
    <w:rsid w:val="00C01A63"/>
    <w:rsid w:val="00C036F7"/>
    <w:rsid w:val="00C05C69"/>
    <w:rsid w:val="00C17484"/>
    <w:rsid w:val="00C346EC"/>
    <w:rsid w:val="00C44515"/>
    <w:rsid w:val="00C451ED"/>
    <w:rsid w:val="00C57389"/>
    <w:rsid w:val="00C70CED"/>
    <w:rsid w:val="00CA2593"/>
    <w:rsid w:val="00CA69E5"/>
    <w:rsid w:val="00CB1A19"/>
    <w:rsid w:val="00CC2D77"/>
    <w:rsid w:val="00CC4F95"/>
    <w:rsid w:val="00CC7749"/>
    <w:rsid w:val="00CE71EB"/>
    <w:rsid w:val="00D0075B"/>
    <w:rsid w:val="00D026E8"/>
    <w:rsid w:val="00D05BC0"/>
    <w:rsid w:val="00D10C5D"/>
    <w:rsid w:val="00D131EB"/>
    <w:rsid w:val="00D13E4E"/>
    <w:rsid w:val="00D25454"/>
    <w:rsid w:val="00D279FC"/>
    <w:rsid w:val="00D30DA1"/>
    <w:rsid w:val="00D424A7"/>
    <w:rsid w:val="00D42D7C"/>
    <w:rsid w:val="00D54D1A"/>
    <w:rsid w:val="00D626E2"/>
    <w:rsid w:val="00D62A55"/>
    <w:rsid w:val="00D63F85"/>
    <w:rsid w:val="00D939DA"/>
    <w:rsid w:val="00DB426E"/>
    <w:rsid w:val="00DC2712"/>
    <w:rsid w:val="00DD3CEE"/>
    <w:rsid w:val="00DE4200"/>
    <w:rsid w:val="00DE6D5D"/>
    <w:rsid w:val="00DE6EDD"/>
    <w:rsid w:val="00E07E58"/>
    <w:rsid w:val="00E16581"/>
    <w:rsid w:val="00E24540"/>
    <w:rsid w:val="00E24F66"/>
    <w:rsid w:val="00E3125C"/>
    <w:rsid w:val="00E33743"/>
    <w:rsid w:val="00E3427D"/>
    <w:rsid w:val="00E47117"/>
    <w:rsid w:val="00E52FFA"/>
    <w:rsid w:val="00E55AFC"/>
    <w:rsid w:val="00E70877"/>
    <w:rsid w:val="00E727AD"/>
    <w:rsid w:val="00E77C0E"/>
    <w:rsid w:val="00E861CB"/>
    <w:rsid w:val="00EA15F9"/>
    <w:rsid w:val="00EB3C28"/>
    <w:rsid w:val="00EF0B54"/>
    <w:rsid w:val="00EF6408"/>
    <w:rsid w:val="00F013F4"/>
    <w:rsid w:val="00F02555"/>
    <w:rsid w:val="00F22311"/>
    <w:rsid w:val="00F341AE"/>
    <w:rsid w:val="00F357CE"/>
    <w:rsid w:val="00F471D2"/>
    <w:rsid w:val="00F5736C"/>
    <w:rsid w:val="00F83EF9"/>
    <w:rsid w:val="00FB1724"/>
    <w:rsid w:val="00FB7AC4"/>
    <w:rsid w:val="00FC758A"/>
    <w:rsid w:val="00FD1EFE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5928-D882-47F6-9C5E-9BAA16ED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a5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5">
    <w:name w:val="Основной текст (2)_"/>
    <w:basedOn w:val="a0"/>
    <w:link w:val="26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Не полужирный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7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a5">
    <w:name w:val="Подпись к картинке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Подпись к картинке (2)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6">
    <w:name w:val="Основной текст (2)"/>
    <w:basedOn w:val="a"/>
    <w:link w:val="25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7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7">
    <w:name w:val="Body Text Indent 2"/>
    <w:basedOn w:val="a"/>
    <w:link w:val="28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9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DE6D5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E6D5D"/>
    <w:rPr>
      <w:color w:val="000000"/>
    </w:rPr>
  </w:style>
  <w:style w:type="paragraph" w:styleId="ac">
    <w:name w:val="Title"/>
    <w:basedOn w:val="a"/>
    <w:link w:val="ad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d">
    <w:name w:val="Название Знак"/>
    <w:basedOn w:val="a0"/>
    <w:link w:val="ac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e">
    <w:name w:val="Table Grid"/>
    <w:basedOn w:val="a1"/>
    <w:uiPriority w:val="59"/>
    <w:rsid w:val="00E8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f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0">
    <w:name w:val="Body Text"/>
    <w:basedOn w:val="a"/>
    <w:link w:val="af1"/>
    <w:unhideWhenUsed/>
    <w:rsid w:val="00561D4C"/>
    <w:pPr>
      <w:spacing w:after="120"/>
    </w:pPr>
  </w:style>
  <w:style w:type="character" w:customStyle="1" w:styleId="af1">
    <w:name w:val="Основной текст Знак"/>
    <w:basedOn w:val="a0"/>
    <w:link w:val="af0"/>
    <w:rsid w:val="00561D4C"/>
    <w:rPr>
      <w:color w:val="000000"/>
    </w:rPr>
  </w:style>
  <w:style w:type="paragraph" w:styleId="af2">
    <w:name w:val="header"/>
    <w:basedOn w:val="a"/>
    <w:link w:val="af3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Верхний колонтитул Знак"/>
    <w:basedOn w:val="a0"/>
    <w:link w:val="af2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4">
    <w:name w:val="footer"/>
    <w:basedOn w:val="a"/>
    <w:link w:val="af5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5">
    <w:name w:val="Нижний колонтитул Знак"/>
    <w:basedOn w:val="a0"/>
    <w:link w:val="af4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6">
    <w:name w:val="page number"/>
    <w:basedOn w:val="a0"/>
    <w:rsid w:val="002B54D1"/>
  </w:style>
  <w:style w:type="paragraph" w:customStyle="1" w:styleId="10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7">
    <w:name w:val="No Spacing"/>
    <w:link w:val="af8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8">
    <w:name w:val="Без интервала Знак"/>
    <w:link w:val="af7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1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9">
    <w:name w:val="Body Text 2"/>
    <w:basedOn w:val="a"/>
    <w:link w:val="2a"/>
    <w:uiPriority w:val="99"/>
    <w:semiHidden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8">
    <w:name w:val="Знак Знак3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2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9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423A-98EF-4E78-B7B9-53D5C658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</cp:revision>
  <dcterms:created xsi:type="dcterms:W3CDTF">2023-11-24T08:43:00Z</dcterms:created>
  <dcterms:modified xsi:type="dcterms:W3CDTF">2023-11-24T08:52:00Z</dcterms:modified>
</cp:coreProperties>
</file>